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F7068" w14:textId="77777777" w:rsidR="00D021BB" w:rsidRDefault="00D021BB">
      <w:pPr>
        <w:rPr>
          <w:rFonts w:ascii="Arial" w:hAnsi="Arial" w:cs="Arial"/>
          <w:b/>
          <w:bCs/>
        </w:rPr>
      </w:pPr>
    </w:p>
    <w:p w14:paraId="2FAC2341" w14:textId="2E8C2976" w:rsidR="00AF41CB" w:rsidRPr="000E6D19" w:rsidRDefault="00B34D1F">
      <w:pPr>
        <w:rPr>
          <w:rFonts w:ascii="Arial" w:hAnsi="Arial" w:cs="Arial"/>
          <w:b/>
          <w:bCs/>
        </w:rPr>
      </w:pPr>
      <w:r w:rsidRPr="000E6D19">
        <w:rPr>
          <w:rFonts w:ascii="Arial" w:hAnsi="Arial" w:cs="Arial"/>
          <w:b/>
          <w:bCs/>
        </w:rPr>
        <w:t xml:space="preserve">Appendix </w:t>
      </w:r>
      <w:r w:rsidR="00080DBB" w:rsidRPr="000E6D19">
        <w:rPr>
          <w:rFonts w:ascii="Arial" w:hAnsi="Arial" w:cs="Arial"/>
          <w:b/>
          <w:bCs/>
        </w:rPr>
        <w:t xml:space="preserve">A. </w:t>
      </w:r>
      <w:r w:rsidR="00AF41CB" w:rsidRPr="000E6D19">
        <w:rPr>
          <w:rFonts w:ascii="Arial" w:hAnsi="Arial" w:cs="Arial"/>
          <w:b/>
          <w:bCs/>
        </w:rPr>
        <w:t xml:space="preserve"> Great Start in Life outcomes from next steps. </w:t>
      </w:r>
    </w:p>
    <w:p w14:paraId="7A296DBD" w14:textId="1C00FF1E" w:rsidR="00B34D1F" w:rsidRPr="000E6D19" w:rsidRDefault="00B34D1F" w:rsidP="00FA0DFC">
      <w:pPr>
        <w:rPr>
          <w:rFonts w:ascii="Arial" w:hAnsi="Arial" w:cs="Arial"/>
        </w:rPr>
      </w:pPr>
      <w:r w:rsidRPr="40BBEAF1">
        <w:rPr>
          <w:rFonts w:ascii="Arial" w:hAnsi="Arial" w:cs="Arial"/>
        </w:rPr>
        <w:t xml:space="preserve">In the March 2020 Great Start in Life Strategy we identified </w:t>
      </w:r>
      <w:bookmarkStart w:id="0" w:name="_Int_05veO04P"/>
      <w:r w:rsidRPr="40BBEAF1">
        <w:rPr>
          <w:rFonts w:ascii="Arial" w:hAnsi="Arial" w:cs="Arial"/>
        </w:rPr>
        <w:t>a number of</w:t>
      </w:r>
      <w:bookmarkEnd w:id="0"/>
      <w:r w:rsidRPr="40BBEAF1">
        <w:rPr>
          <w:rFonts w:ascii="Arial" w:hAnsi="Arial" w:cs="Arial"/>
        </w:rPr>
        <w:t xml:space="preserve"> areas for development</w:t>
      </w:r>
      <w:r w:rsidR="00AF41CB" w:rsidRPr="40BBEAF1">
        <w:rPr>
          <w:rFonts w:ascii="Arial" w:hAnsi="Arial" w:cs="Arial"/>
        </w:rPr>
        <w:t xml:space="preserve">.  The table below </w:t>
      </w:r>
      <w:r w:rsidR="00A25462" w:rsidRPr="40BBEAF1">
        <w:rPr>
          <w:rFonts w:ascii="Arial" w:hAnsi="Arial" w:cs="Arial"/>
        </w:rPr>
        <w:t xml:space="preserve">provides a brief overview of the activity undertaken and the outcomes achieved </w:t>
      </w:r>
      <w:r w:rsidR="00FA0DFC" w:rsidRPr="40BBEAF1">
        <w:rPr>
          <w:rFonts w:ascii="Arial" w:hAnsi="Arial" w:cs="Arial"/>
        </w:rPr>
        <w:t xml:space="preserve">in these areas. </w:t>
      </w:r>
    </w:p>
    <w:p w14:paraId="25AEE844" w14:textId="77777777" w:rsidR="00FA0DFC" w:rsidRPr="000E6D19" w:rsidRDefault="00FA0DFC" w:rsidP="00FA0DFC">
      <w:pPr>
        <w:spacing w:after="0"/>
        <w:rPr>
          <w:rFonts w:ascii="Arial" w:hAnsi="Arial" w:cs="Arial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719"/>
        <w:gridCol w:w="3005"/>
        <w:gridCol w:w="3766"/>
      </w:tblGrid>
      <w:tr w:rsidR="00E71186" w:rsidRPr="000E6D19" w14:paraId="390D5EAB" w14:textId="77777777" w:rsidTr="40BBEAF1">
        <w:tc>
          <w:tcPr>
            <w:tcW w:w="3719" w:type="dxa"/>
          </w:tcPr>
          <w:p w14:paraId="6F83DBF2" w14:textId="4F17FE1D" w:rsidR="00E71186" w:rsidRPr="000E6D19" w:rsidRDefault="005450BD" w:rsidP="00366616">
            <w:pPr>
              <w:rPr>
                <w:rFonts w:ascii="Arial" w:hAnsi="Arial" w:cs="Arial"/>
                <w:b/>
                <w:bCs/>
              </w:rPr>
            </w:pPr>
            <w:r w:rsidRPr="000E6D19">
              <w:rPr>
                <w:rFonts w:ascii="Arial" w:hAnsi="Arial" w:cs="Arial"/>
                <w:b/>
                <w:bCs/>
              </w:rPr>
              <w:t>Areas for development</w:t>
            </w:r>
          </w:p>
        </w:tc>
        <w:tc>
          <w:tcPr>
            <w:tcW w:w="3005" w:type="dxa"/>
          </w:tcPr>
          <w:p w14:paraId="3099C1BC" w14:textId="2482B1AE" w:rsidR="00E71186" w:rsidRPr="000E6D19" w:rsidRDefault="00E71186" w:rsidP="00366616">
            <w:pPr>
              <w:rPr>
                <w:rFonts w:ascii="Arial" w:hAnsi="Arial" w:cs="Arial"/>
                <w:b/>
                <w:bCs/>
              </w:rPr>
            </w:pPr>
            <w:r w:rsidRPr="000E6D19">
              <w:rPr>
                <w:rFonts w:ascii="Arial" w:hAnsi="Arial" w:cs="Arial"/>
                <w:b/>
                <w:bCs/>
              </w:rPr>
              <w:t xml:space="preserve"> What we did.</w:t>
            </w:r>
          </w:p>
        </w:tc>
        <w:tc>
          <w:tcPr>
            <w:tcW w:w="3766" w:type="dxa"/>
          </w:tcPr>
          <w:p w14:paraId="15AA15A7" w14:textId="059F2D11" w:rsidR="00E71186" w:rsidRPr="000E6D19" w:rsidRDefault="00E71186" w:rsidP="00366616">
            <w:pPr>
              <w:rPr>
                <w:rFonts w:ascii="Arial" w:hAnsi="Arial" w:cs="Arial"/>
                <w:b/>
                <w:bCs/>
              </w:rPr>
            </w:pPr>
            <w:r w:rsidRPr="40BBEAF1">
              <w:rPr>
                <w:rFonts w:ascii="Arial" w:hAnsi="Arial" w:cs="Arial"/>
                <w:b/>
                <w:bCs/>
              </w:rPr>
              <w:t xml:space="preserve">What </w:t>
            </w:r>
            <w:r w:rsidR="00EF6CD7" w:rsidRPr="40BBEAF1">
              <w:rPr>
                <w:rFonts w:ascii="Arial" w:hAnsi="Arial" w:cs="Arial"/>
                <w:b/>
                <w:bCs/>
              </w:rPr>
              <w:t xml:space="preserve">was </w:t>
            </w:r>
            <w:r w:rsidRPr="40BBEAF1">
              <w:rPr>
                <w:rFonts w:ascii="Arial" w:hAnsi="Arial" w:cs="Arial"/>
                <w:b/>
                <w:bCs/>
              </w:rPr>
              <w:t xml:space="preserve">the </w:t>
            </w:r>
            <w:r w:rsidR="33ECEC18" w:rsidRPr="40BBEAF1">
              <w:rPr>
                <w:rFonts w:ascii="Arial" w:hAnsi="Arial" w:cs="Arial"/>
                <w:b/>
                <w:bCs/>
              </w:rPr>
              <w:t>impact?</w:t>
            </w:r>
          </w:p>
        </w:tc>
      </w:tr>
      <w:tr w:rsidR="00E71186" w:rsidRPr="000E6D19" w14:paraId="3A8F2553" w14:textId="77777777" w:rsidTr="40BBEAF1">
        <w:tc>
          <w:tcPr>
            <w:tcW w:w="3719" w:type="dxa"/>
          </w:tcPr>
          <w:p w14:paraId="50F58609" w14:textId="2D2ED5C4" w:rsidR="00E71186" w:rsidRPr="000E6D19" w:rsidRDefault="00E71186" w:rsidP="00366616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Implement further action across all sectors including childminders to assess early developmental delay and effectively support children </w:t>
            </w:r>
            <w:r w:rsidR="6F05102F" w:rsidRPr="40BBEAF1">
              <w:rPr>
                <w:rFonts w:ascii="Arial" w:hAnsi="Arial" w:cs="Arial"/>
              </w:rPr>
              <w:t>identified with</w:t>
            </w:r>
            <w:r w:rsidRPr="40BBEAF1">
              <w:rPr>
                <w:rFonts w:ascii="Arial" w:hAnsi="Arial" w:cs="Arial"/>
              </w:rPr>
              <w:t xml:space="preserve"> additional needs</w:t>
            </w:r>
          </w:p>
        </w:tc>
        <w:tc>
          <w:tcPr>
            <w:tcW w:w="3005" w:type="dxa"/>
          </w:tcPr>
          <w:p w14:paraId="0BF2A47E" w14:textId="3319A613" w:rsidR="00E71186" w:rsidRPr="000E6D19" w:rsidRDefault="29A77830" w:rsidP="5460A377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Free </w:t>
            </w:r>
            <w:r w:rsidR="2953B707" w:rsidRPr="40BBEAF1">
              <w:rPr>
                <w:rFonts w:ascii="Arial" w:hAnsi="Arial" w:cs="Arial"/>
              </w:rPr>
              <w:t>twilight and</w:t>
            </w:r>
            <w:r w:rsidR="7D464E08" w:rsidRPr="40BBEAF1">
              <w:rPr>
                <w:rFonts w:ascii="Arial" w:hAnsi="Arial" w:cs="Arial"/>
              </w:rPr>
              <w:t xml:space="preserve"> full day </w:t>
            </w:r>
            <w:r w:rsidRPr="40BBEAF1">
              <w:rPr>
                <w:rFonts w:ascii="Arial" w:hAnsi="Arial" w:cs="Arial"/>
              </w:rPr>
              <w:t xml:space="preserve">sessions offered for Speak up for Sheffield </w:t>
            </w:r>
            <w:r w:rsidR="00B2076D" w:rsidRPr="40BBEAF1">
              <w:rPr>
                <w:rFonts w:ascii="Arial" w:hAnsi="Arial" w:cs="Arial"/>
              </w:rPr>
              <w:t>training.</w:t>
            </w:r>
          </w:p>
          <w:p w14:paraId="315ABE22" w14:textId="033798EF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7BB6C029" w14:textId="4D729AB0" w:rsidR="00E71186" w:rsidRPr="000E6D19" w:rsidRDefault="29A77830" w:rsidP="5460A377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Free Sheffield Support Grids </w:t>
            </w:r>
            <w:r w:rsidR="00EE78BF" w:rsidRPr="40BBEAF1">
              <w:rPr>
                <w:rFonts w:ascii="Arial" w:hAnsi="Arial" w:cs="Arial"/>
              </w:rPr>
              <w:t>(</w:t>
            </w:r>
            <w:bookmarkStart w:id="1" w:name="_Int_NVp7bTxb"/>
            <w:proofErr w:type="spellStart"/>
            <w:r w:rsidR="00EE78BF" w:rsidRPr="40BBEAF1">
              <w:rPr>
                <w:rFonts w:ascii="Arial" w:hAnsi="Arial" w:cs="Arial"/>
              </w:rPr>
              <w:t>SSGe</w:t>
            </w:r>
            <w:bookmarkEnd w:id="1"/>
            <w:proofErr w:type="spellEnd"/>
            <w:r w:rsidR="00EE78BF" w:rsidRPr="40BBEAF1">
              <w:rPr>
                <w:rFonts w:ascii="Arial" w:hAnsi="Arial" w:cs="Arial"/>
              </w:rPr>
              <w:t xml:space="preserve">) </w:t>
            </w:r>
            <w:r w:rsidRPr="40BBEAF1">
              <w:rPr>
                <w:rFonts w:ascii="Arial" w:hAnsi="Arial" w:cs="Arial"/>
              </w:rPr>
              <w:t>early years exemplification training offered as a twilight</w:t>
            </w:r>
            <w:r w:rsidR="115D603B" w:rsidRPr="40BBEAF1">
              <w:rPr>
                <w:rFonts w:ascii="Arial" w:hAnsi="Arial" w:cs="Arial"/>
              </w:rPr>
              <w:t xml:space="preserve"> and face to face </w:t>
            </w:r>
            <w:r w:rsidR="00B2076D" w:rsidRPr="40BBEAF1">
              <w:rPr>
                <w:rFonts w:ascii="Arial" w:hAnsi="Arial" w:cs="Arial"/>
              </w:rPr>
              <w:t>sessions.</w:t>
            </w:r>
          </w:p>
          <w:p w14:paraId="5CB04C16" w14:textId="6D4817BB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48A612BE" w14:textId="0EED1033" w:rsidR="00E71186" w:rsidRPr="000E6D19" w:rsidRDefault="29A77830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Free Extended support grid training for early years providers offered as a twilight</w:t>
            </w:r>
            <w:r w:rsidR="3342D31B" w:rsidRPr="000E6D19">
              <w:rPr>
                <w:rFonts w:ascii="Arial" w:hAnsi="Arial" w:cs="Arial"/>
              </w:rPr>
              <w:t xml:space="preserve"> and face to face </w:t>
            </w:r>
            <w:r w:rsidR="00B2076D" w:rsidRPr="000E6D19">
              <w:rPr>
                <w:rFonts w:ascii="Arial" w:hAnsi="Arial" w:cs="Arial"/>
              </w:rPr>
              <w:t>sessions.</w:t>
            </w:r>
          </w:p>
          <w:p w14:paraId="0DF36208" w14:textId="5FFEACD8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7E5A1704" w14:textId="5CA3B53C" w:rsidR="00E71186" w:rsidRPr="000E6D19" w:rsidRDefault="44641224" w:rsidP="6B8448E4">
            <w:pPr>
              <w:rPr>
                <w:rFonts w:ascii="Arial" w:hAnsi="Arial" w:cs="Arial"/>
              </w:rPr>
            </w:pPr>
            <w:bookmarkStart w:id="2" w:name="_Int_6QNDjjb7"/>
            <w:r w:rsidRPr="40BBEAF1">
              <w:rPr>
                <w:rFonts w:ascii="Arial" w:hAnsi="Arial" w:cs="Arial"/>
              </w:rPr>
              <w:t>Let’s</w:t>
            </w:r>
            <w:bookmarkEnd w:id="2"/>
            <w:r w:rsidRPr="40BBEAF1">
              <w:rPr>
                <w:rFonts w:ascii="Arial" w:hAnsi="Arial" w:cs="Arial"/>
              </w:rPr>
              <w:t xml:space="preserve"> chat about sessions offered (</w:t>
            </w:r>
            <w:r w:rsidR="00B2076D" w:rsidRPr="40BBEAF1">
              <w:rPr>
                <w:rFonts w:ascii="Arial" w:hAnsi="Arial" w:cs="Arial"/>
              </w:rPr>
              <w:t>2-year-old</w:t>
            </w:r>
            <w:r w:rsidRPr="40BBEAF1">
              <w:rPr>
                <w:rFonts w:ascii="Arial" w:hAnsi="Arial" w:cs="Arial"/>
              </w:rPr>
              <w:t xml:space="preserve"> / </w:t>
            </w:r>
            <w:r w:rsidR="00850B1E" w:rsidRPr="40BBEAF1">
              <w:rPr>
                <w:rFonts w:ascii="Arial" w:hAnsi="Arial" w:cs="Arial"/>
              </w:rPr>
              <w:t>3–5-year-olds</w:t>
            </w:r>
            <w:r w:rsidRPr="40BBEAF1">
              <w:rPr>
                <w:rFonts w:ascii="Arial" w:hAnsi="Arial" w:cs="Arial"/>
              </w:rPr>
              <w:t>)</w:t>
            </w:r>
          </w:p>
          <w:p w14:paraId="033F7ACE" w14:textId="0C153F71" w:rsidR="00E71186" w:rsidRPr="000E6D19" w:rsidRDefault="00E71186" w:rsidP="6B8448E4">
            <w:pPr>
              <w:rPr>
                <w:rFonts w:ascii="Arial" w:hAnsi="Arial" w:cs="Arial"/>
              </w:rPr>
            </w:pPr>
          </w:p>
          <w:p w14:paraId="2E219063" w14:textId="72714FD3" w:rsidR="00E71186" w:rsidRPr="000E6D19" w:rsidRDefault="19E569F6" w:rsidP="49E0D29F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Further role out of Explore Play and Learn sessions developed with Health 0-1</w:t>
            </w:r>
            <w:r w:rsidR="219CFCF4" w:rsidRPr="000E6D19">
              <w:rPr>
                <w:rFonts w:ascii="Arial" w:hAnsi="Arial" w:cs="Arial"/>
              </w:rPr>
              <w:t>9</w:t>
            </w:r>
          </w:p>
          <w:p w14:paraId="1C26BF2F" w14:textId="037D4D3D" w:rsidR="00E71186" w:rsidRPr="000E6D19" w:rsidRDefault="00E71186" w:rsidP="49E0D29F">
            <w:pPr>
              <w:rPr>
                <w:rFonts w:ascii="Arial" w:hAnsi="Arial" w:cs="Arial"/>
              </w:rPr>
            </w:pPr>
          </w:p>
          <w:p w14:paraId="1F32C377" w14:textId="211044D0" w:rsidR="00E71186" w:rsidRPr="000E6D19" w:rsidRDefault="662CD87B" w:rsidP="30FC317E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Continue the roll out of 0-5 </w:t>
            </w:r>
            <w:bookmarkStart w:id="3" w:name="_Int_6eSZMFMC"/>
            <w:r w:rsidRPr="40BBEAF1">
              <w:rPr>
                <w:rFonts w:ascii="Arial" w:hAnsi="Arial" w:cs="Arial"/>
              </w:rPr>
              <w:t>SEN</w:t>
            </w:r>
            <w:bookmarkEnd w:id="3"/>
            <w:r w:rsidRPr="40BBEAF1">
              <w:rPr>
                <w:rFonts w:ascii="Arial" w:hAnsi="Arial" w:cs="Arial"/>
              </w:rPr>
              <w:t xml:space="preserve"> groups across the </w:t>
            </w:r>
            <w:r w:rsidR="00850B1E" w:rsidRPr="40BBEAF1">
              <w:rPr>
                <w:rFonts w:ascii="Arial" w:hAnsi="Arial" w:cs="Arial"/>
              </w:rPr>
              <w:t>city.</w:t>
            </w:r>
            <w:r w:rsidRPr="40BBEAF1">
              <w:rPr>
                <w:rFonts w:ascii="Arial" w:hAnsi="Arial" w:cs="Arial"/>
              </w:rPr>
              <w:t xml:space="preserve"> </w:t>
            </w:r>
          </w:p>
          <w:p w14:paraId="36B3A454" w14:textId="07F6D70A" w:rsidR="00E71186" w:rsidRPr="000E6D19" w:rsidRDefault="00E71186" w:rsidP="30FC317E">
            <w:pPr>
              <w:rPr>
                <w:rFonts w:ascii="Arial" w:hAnsi="Arial" w:cs="Arial"/>
              </w:rPr>
            </w:pPr>
          </w:p>
          <w:p w14:paraId="7623DEC8" w14:textId="03B52DF1" w:rsidR="00E71186" w:rsidRPr="000E6D19" w:rsidRDefault="662CD87B" w:rsidP="30FC317E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Family Hubs offer expanding re health-related issues such as incontinence </w:t>
            </w:r>
          </w:p>
        </w:tc>
        <w:tc>
          <w:tcPr>
            <w:tcW w:w="3766" w:type="dxa"/>
          </w:tcPr>
          <w:p w14:paraId="4BD37F91" w14:textId="0BC03DC6" w:rsidR="00E71186" w:rsidRPr="000E6D19" w:rsidRDefault="3342D31B" w:rsidP="5460A377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Early years sector </w:t>
            </w:r>
            <w:bookmarkStart w:id="4" w:name="_Int_KkGyNPGa"/>
            <w:proofErr w:type="gramStart"/>
            <w:r w:rsidRPr="40BBEAF1">
              <w:rPr>
                <w:rFonts w:ascii="Arial" w:hAnsi="Arial" w:cs="Arial"/>
              </w:rPr>
              <w:t>are</w:t>
            </w:r>
            <w:bookmarkEnd w:id="4"/>
            <w:proofErr w:type="gramEnd"/>
            <w:r w:rsidRPr="40BBEAF1">
              <w:rPr>
                <w:rFonts w:ascii="Arial" w:hAnsi="Arial" w:cs="Arial"/>
              </w:rPr>
              <w:t xml:space="preserve"> trained in universal language development, specific local knowledge applied, opportunity to develop learning and attend S</w:t>
            </w:r>
            <w:r w:rsidR="0078394A" w:rsidRPr="40BBEAF1">
              <w:rPr>
                <w:rFonts w:ascii="Arial" w:hAnsi="Arial" w:cs="Arial"/>
              </w:rPr>
              <w:t xml:space="preserve">peak up for Sheffield </w:t>
            </w:r>
            <w:r w:rsidRPr="40BBEAF1">
              <w:rPr>
                <w:rFonts w:ascii="Arial" w:hAnsi="Arial" w:cs="Arial"/>
              </w:rPr>
              <w:t>Language champions – this incorpo</w:t>
            </w:r>
            <w:r w:rsidR="0A18E26C" w:rsidRPr="40BBEAF1">
              <w:rPr>
                <w:rFonts w:ascii="Arial" w:hAnsi="Arial" w:cs="Arial"/>
              </w:rPr>
              <w:t>rates action planning and a QI mentor.</w:t>
            </w:r>
          </w:p>
          <w:p w14:paraId="1173F33E" w14:textId="43734996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65D5E992" w14:textId="0D942658" w:rsidR="00E71186" w:rsidRPr="000E6D19" w:rsidRDefault="0A18E26C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Knowledge built on and developed around </w:t>
            </w:r>
            <w:proofErr w:type="spellStart"/>
            <w:r w:rsidRPr="000E6D19">
              <w:rPr>
                <w:rFonts w:ascii="Arial" w:hAnsi="Arial" w:cs="Arial"/>
              </w:rPr>
              <w:t>SSGe</w:t>
            </w:r>
            <w:proofErr w:type="spellEnd"/>
            <w:r w:rsidRPr="000E6D19">
              <w:rPr>
                <w:rFonts w:ascii="Arial" w:hAnsi="Arial" w:cs="Arial"/>
              </w:rPr>
              <w:t xml:space="preserve"> and Extended support </w:t>
            </w:r>
            <w:r w:rsidR="00850B1E" w:rsidRPr="000E6D19">
              <w:rPr>
                <w:rFonts w:ascii="Arial" w:hAnsi="Arial" w:cs="Arial"/>
              </w:rPr>
              <w:t>plans.</w:t>
            </w:r>
          </w:p>
          <w:p w14:paraId="4787AE60" w14:textId="48366207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71A5F622" w14:textId="1CEAFB64" w:rsidR="00E71186" w:rsidRPr="000E6D19" w:rsidRDefault="0A18E26C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Referrals including </w:t>
            </w:r>
            <w:proofErr w:type="spellStart"/>
            <w:r w:rsidRPr="000E6D19">
              <w:rPr>
                <w:rFonts w:ascii="Arial" w:hAnsi="Arial" w:cs="Arial"/>
              </w:rPr>
              <w:t>SSGe</w:t>
            </w:r>
            <w:proofErr w:type="spellEnd"/>
            <w:r w:rsidRPr="000E6D19">
              <w:rPr>
                <w:rFonts w:ascii="Arial" w:hAnsi="Arial" w:cs="Arial"/>
              </w:rPr>
              <w:t xml:space="preserve"> and use of extended support </w:t>
            </w:r>
            <w:r w:rsidR="00850B1E" w:rsidRPr="000E6D19">
              <w:rPr>
                <w:rFonts w:ascii="Arial" w:hAnsi="Arial" w:cs="Arial"/>
              </w:rPr>
              <w:t>plans.</w:t>
            </w:r>
          </w:p>
          <w:p w14:paraId="446F2BD8" w14:textId="11611020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3C81CD95" w14:textId="636F45F4" w:rsidR="00E71186" w:rsidRPr="000E6D19" w:rsidRDefault="7C3A0F4F" w:rsidP="6B8448E4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Increased discussions around child development across the sector</w:t>
            </w:r>
          </w:p>
          <w:p w14:paraId="74CD8FC7" w14:textId="42899431" w:rsidR="00E71186" w:rsidRPr="000E6D19" w:rsidRDefault="00E71186" w:rsidP="6B8448E4">
            <w:pPr>
              <w:rPr>
                <w:rFonts w:ascii="Arial" w:hAnsi="Arial" w:cs="Arial"/>
              </w:rPr>
            </w:pPr>
          </w:p>
          <w:p w14:paraId="5F8F0442" w14:textId="6669AB0B" w:rsidR="00E71186" w:rsidRPr="000E6D19" w:rsidRDefault="00E71186" w:rsidP="6B8448E4">
            <w:pPr>
              <w:rPr>
                <w:rFonts w:ascii="Arial" w:hAnsi="Arial" w:cs="Arial"/>
              </w:rPr>
            </w:pPr>
          </w:p>
          <w:p w14:paraId="66307FBC" w14:textId="0EB255D7" w:rsidR="00E71186" w:rsidRPr="000E6D19" w:rsidRDefault="7DA82AF1" w:rsidP="30FC317E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Re</w:t>
            </w:r>
            <w:r w:rsidR="5FE6687C" w:rsidRPr="000E6D19">
              <w:rPr>
                <w:rFonts w:ascii="Arial" w:hAnsi="Arial" w:cs="Arial"/>
              </w:rPr>
              <w:t xml:space="preserve">ferrals to these groups can be </w:t>
            </w:r>
            <w:r w:rsidR="00850B1E" w:rsidRPr="000E6D19">
              <w:rPr>
                <w:rFonts w:ascii="Arial" w:hAnsi="Arial" w:cs="Arial"/>
              </w:rPr>
              <w:t>identified.</w:t>
            </w:r>
          </w:p>
          <w:p w14:paraId="55FE2B03" w14:textId="1D82C372" w:rsidR="00E71186" w:rsidRPr="000E6D19" w:rsidRDefault="06B36F8D" w:rsidP="30FC317E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Increase working together with other initiatives and bringing together offer – such as </w:t>
            </w:r>
            <w:proofErr w:type="spellStart"/>
            <w:r w:rsidR="00850B1E" w:rsidRPr="000E6D19">
              <w:rPr>
                <w:rFonts w:ascii="Arial" w:hAnsi="Arial" w:cs="Arial"/>
              </w:rPr>
              <w:t>Startwell</w:t>
            </w:r>
            <w:proofErr w:type="spellEnd"/>
            <w:r w:rsidR="00850B1E" w:rsidRPr="000E6D19">
              <w:rPr>
                <w:rFonts w:ascii="Arial" w:hAnsi="Arial" w:cs="Arial"/>
              </w:rPr>
              <w:t>.</w:t>
            </w:r>
            <w:r w:rsidRPr="000E6D19">
              <w:rPr>
                <w:rFonts w:ascii="Arial" w:hAnsi="Arial" w:cs="Arial"/>
              </w:rPr>
              <w:t xml:space="preserve"> </w:t>
            </w:r>
          </w:p>
          <w:p w14:paraId="06EF944E" w14:textId="2AE22E49" w:rsidR="00E71186" w:rsidRPr="000E6D19" w:rsidRDefault="00E71186" w:rsidP="30FC317E">
            <w:pPr>
              <w:rPr>
                <w:rFonts w:ascii="Arial" w:hAnsi="Arial" w:cs="Arial"/>
              </w:rPr>
            </w:pPr>
          </w:p>
          <w:p w14:paraId="49856B14" w14:textId="569B3995" w:rsidR="00E71186" w:rsidRPr="000E6D19" w:rsidRDefault="30EA1CAE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40BBEAF1">
              <w:rPr>
                <w:rFonts w:ascii="Arial" w:eastAsia="Calibri" w:hAnsi="Arial" w:cs="Arial"/>
              </w:rPr>
              <w:t xml:space="preserve">Family Centres have begun to work with </w:t>
            </w:r>
            <w:r w:rsidR="009D18E6" w:rsidRPr="40BBEAF1">
              <w:rPr>
                <w:rFonts w:ascii="Arial" w:eastAsia="Calibri" w:hAnsi="Arial" w:cs="Arial"/>
              </w:rPr>
              <w:t>Voluntary</w:t>
            </w:r>
            <w:r w:rsidR="009C3F2B" w:rsidRPr="40BBEAF1">
              <w:rPr>
                <w:rFonts w:ascii="Arial" w:eastAsia="Calibri" w:hAnsi="Arial" w:cs="Arial"/>
              </w:rPr>
              <w:t xml:space="preserve"> </w:t>
            </w:r>
            <w:r w:rsidRPr="40BBEAF1">
              <w:rPr>
                <w:rFonts w:ascii="Arial" w:eastAsia="Calibri" w:hAnsi="Arial" w:cs="Arial"/>
              </w:rPr>
              <w:t>S</w:t>
            </w:r>
            <w:r w:rsidR="009D18E6" w:rsidRPr="40BBEAF1">
              <w:rPr>
                <w:rFonts w:ascii="Arial" w:eastAsia="Calibri" w:hAnsi="Arial" w:cs="Arial"/>
              </w:rPr>
              <w:t>ector</w:t>
            </w:r>
            <w:r w:rsidRPr="40BBEAF1">
              <w:rPr>
                <w:rFonts w:ascii="Arial" w:eastAsia="Calibri" w:hAnsi="Arial" w:cs="Arial"/>
              </w:rPr>
              <w:t xml:space="preserve"> to increase both universal and </w:t>
            </w:r>
            <w:bookmarkStart w:id="5" w:name="_Int_oyI9qKFZ"/>
            <w:r w:rsidRPr="40BBEAF1">
              <w:rPr>
                <w:rFonts w:ascii="Arial" w:eastAsia="Calibri" w:hAnsi="Arial" w:cs="Arial"/>
              </w:rPr>
              <w:t>SEND</w:t>
            </w:r>
            <w:bookmarkEnd w:id="5"/>
            <w:r w:rsidRPr="40BBEAF1">
              <w:rPr>
                <w:rFonts w:ascii="Arial" w:eastAsia="Calibri" w:hAnsi="Arial" w:cs="Arial"/>
              </w:rPr>
              <w:t xml:space="preserve"> groups across the city. </w:t>
            </w:r>
          </w:p>
          <w:p w14:paraId="05934D47" w14:textId="7A6391BA" w:rsidR="00E71186" w:rsidRPr="000E6D19" w:rsidRDefault="30EA1CAE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 </w:t>
            </w:r>
          </w:p>
          <w:p w14:paraId="6812427F" w14:textId="683B45B7" w:rsidR="00E71186" w:rsidRPr="000E6D19" w:rsidRDefault="30EA1CAE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>Increased Ready Stead Go groups to three in the city. (V</w:t>
            </w:r>
            <w:r w:rsidR="009D18E6" w:rsidRPr="000E6D19">
              <w:rPr>
                <w:rFonts w:ascii="Arial" w:eastAsia="Calibri" w:hAnsi="Arial" w:cs="Arial"/>
              </w:rPr>
              <w:t>oluntary Sector</w:t>
            </w:r>
            <w:r w:rsidRPr="000E6D19">
              <w:rPr>
                <w:rFonts w:ascii="Arial" w:eastAsia="Calibri" w:hAnsi="Arial" w:cs="Arial"/>
              </w:rPr>
              <w:t xml:space="preserve"> send groups). </w:t>
            </w:r>
          </w:p>
          <w:p w14:paraId="50C6B7C9" w14:textId="0C3D4219" w:rsidR="00E71186" w:rsidRPr="000E6D19" w:rsidRDefault="30EA1CAE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 </w:t>
            </w:r>
          </w:p>
          <w:p w14:paraId="569C4BCC" w14:textId="0D3C8824" w:rsidR="00E71186" w:rsidRPr="000E6D19" w:rsidRDefault="30EA1CAE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Best Start Community Counts increase baby and toddler groups by 3 in North. </w:t>
            </w:r>
          </w:p>
          <w:p w14:paraId="06517093" w14:textId="535D8A03" w:rsidR="00E71186" w:rsidRPr="000E6D19" w:rsidRDefault="30EA1CAE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 </w:t>
            </w:r>
          </w:p>
          <w:p w14:paraId="5926A4DA" w14:textId="761DDD9F" w:rsidR="00E71186" w:rsidRPr="000E6D19" w:rsidRDefault="30EA1CAE" w:rsidP="30FC317E">
            <w:pPr>
              <w:rPr>
                <w:rFonts w:ascii="Arial" w:eastAsia="Calibri" w:hAnsi="Arial" w:cs="Arial"/>
              </w:rPr>
            </w:pPr>
            <w:r w:rsidRPr="40BBEAF1">
              <w:rPr>
                <w:rFonts w:ascii="Arial" w:eastAsia="Calibri" w:hAnsi="Arial" w:cs="Arial"/>
              </w:rPr>
              <w:t>Family Hub E</w:t>
            </w:r>
            <w:r w:rsidR="00B72296" w:rsidRPr="40BBEAF1">
              <w:rPr>
                <w:rFonts w:ascii="Arial" w:eastAsia="Calibri" w:hAnsi="Arial" w:cs="Arial"/>
              </w:rPr>
              <w:t xml:space="preserve">arly </w:t>
            </w:r>
            <w:r w:rsidRPr="40BBEAF1">
              <w:rPr>
                <w:rFonts w:ascii="Arial" w:eastAsia="Calibri" w:hAnsi="Arial" w:cs="Arial"/>
              </w:rPr>
              <w:t>Y</w:t>
            </w:r>
            <w:r w:rsidR="00B72296" w:rsidRPr="40BBEAF1">
              <w:rPr>
                <w:rFonts w:ascii="Arial" w:eastAsia="Calibri" w:hAnsi="Arial" w:cs="Arial"/>
              </w:rPr>
              <w:t xml:space="preserve">ears </w:t>
            </w:r>
            <w:r w:rsidRPr="40BBEAF1">
              <w:rPr>
                <w:rFonts w:ascii="Arial" w:eastAsia="Calibri" w:hAnsi="Arial" w:cs="Arial"/>
              </w:rPr>
              <w:t>P</w:t>
            </w:r>
            <w:r w:rsidR="00B72296" w:rsidRPr="40BBEAF1">
              <w:rPr>
                <w:rFonts w:ascii="Arial" w:eastAsia="Calibri" w:hAnsi="Arial" w:cs="Arial"/>
              </w:rPr>
              <w:t xml:space="preserve">revention </w:t>
            </w:r>
            <w:r w:rsidRPr="40BBEAF1">
              <w:rPr>
                <w:rFonts w:ascii="Arial" w:eastAsia="Calibri" w:hAnsi="Arial" w:cs="Arial"/>
              </w:rPr>
              <w:t>W</w:t>
            </w:r>
            <w:r w:rsidR="00B72296" w:rsidRPr="40BBEAF1">
              <w:rPr>
                <w:rFonts w:ascii="Arial" w:eastAsia="Calibri" w:hAnsi="Arial" w:cs="Arial"/>
              </w:rPr>
              <w:t>orkers</w:t>
            </w:r>
            <w:r w:rsidRPr="40BBEAF1">
              <w:rPr>
                <w:rFonts w:ascii="Arial" w:eastAsia="Calibri" w:hAnsi="Arial" w:cs="Arial"/>
              </w:rPr>
              <w:t xml:space="preserve"> have increase baby and toddler activity across the cit</w:t>
            </w:r>
            <w:r w:rsidR="00B31C50" w:rsidRPr="40BBEAF1">
              <w:rPr>
                <w:rFonts w:ascii="Arial" w:eastAsia="Calibri" w:hAnsi="Arial" w:cs="Arial"/>
              </w:rPr>
              <w:t xml:space="preserve">y </w:t>
            </w:r>
          </w:p>
        </w:tc>
      </w:tr>
      <w:tr w:rsidR="00E71186" w:rsidRPr="000E6D19" w14:paraId="3EE45690" w14:textId="77777777" w:rsidTr="40BBEAF1">
        <w:tc>
          <w:tcPr>
            <w:tcW w:w="3719" w:type="dxa"/>
          </w:tcPr>
          <w:p w14:paraId="2097AABC" w14:textId="77777777" w:rsidR="00E71186" w:rsidRPr="000E6D19" w:rsidRDefault="00E71186" w:rsidP="00366616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Use area intelligence and available data to ensure Family Centre activity meets area needs in terms of school readiness and Speech and Language</w:t>
            </w:r>
          </w:p>
        </w:tc>
        <w:tc>
          <w:tcPr>
            <w:tcW w:w="3005" w:type="dxa"/>
          </w:tcPr>
          <w:p w14:paraId="5E01B020" w14:textId="5BD49F0E" w:rsidR="00E71186" w:rsidRPr="000E6D19" w:rsidRDefault="32EFE06F" w:rsidP="6B8448E4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Data and local needs assessment ongoing as part of Family Hub &amp; Start for Life delivery </w:t>
            </w:r>
            <w:r w:rsidR="001E3BBA" w:rsidRPr="000E6D19">
              <w:rPr>
                <w:rFonts w:ascii="Arial" w:hAnsi="Arial" w:cs="Arial"/>
              </w:rPr>
              <w:t>plan.</w:t>
            </w:r>
          </w:p>
          <w:p w14:paraId="70E93E21" w14:textId="77777777" w:rsidR="00B31C50" w:rsidRPr="000E6D19" w:rsidRDefault="00B31C50" w:rsidP="6B8448E4">
            <w:pPr>
              <w:rPr>
                <w:rFonts w:ascii="Arial" w:hAnsi="Arial" w:cs="Arial"/>
              </w:rPr>
            </w:pPr>
          </w:p>
          <w:p w14:paraId="757DB002" w14:textId="745D71CA" w:rsidR="00B31C50" w:rsidRPr="000E6D19" w:rsidRDefault="00B31C50" w:rsidP="6B8448E4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Increased capacity in Perf</w:t>
            </w:r>
            <w:r w:rsidR="00D15759" w:rsidRPr="000E6D19">
              <w:rPr>
                <w:rFonts w:ascii="Arial" w:hAnsi="Arial" w:cs="Arial"/>
              </w:rPr>
              <w:t>orm</w:t>
            </w:r>
            <w:r w:rsidRPr="000E6D19">
              <w:rPr>
                <w:rFonts w:ascii="Arial" w:hAnsi="Arial" w:cs="Arial"/>
              </w:rPr>
              <w:t xml:space="preserve">ance and Analysis Team </w:t>
            </w:r>
          </w:p>
        </w:tc>
        <w:tc>
          <w:tcPr>
            <w:tcW w:w="3766" w:type="dxa"/>
          </w:tcPr>
          <w:p w14:paraId="71D62207" w14:textId="06F501A1" w:rsidR="00E71186" w:rsidRPr="000E6D19" w:rsidRDefault="00D15759" w:rsidP="00366616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 New developments </w:t>
            </w:r>
          </w:p>
        </w:tc>
      </w:tr>
      <w:tr w:rsidR="00E71186" w:rsidRPr="000E6D19" w14:paraId="176DBB69" w14:textId="77777777" w:rsidTr="40BBEAF1">
        <w:tc>
          <w:tcPr>
            <w:tcW w:w="3719" w:type="dxa"/>
          </w:tcPr>
          <w:p w14:paraId="58D99B11" w14:textId="77777777" w:rsidR="00E71186" w:rsidRPr="000E6D19" w:rsidRDefault="00E71186" w:rsidP="00366616">
            <w:pPr>
              <w:spacing w:after="200" w:line="276" w:lineRule="auto"/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Develop family centre activity and links to ensure the offer encompasses all ages and supports the needs of vulnerable families. </w:t>
            </w:r>
          </w:p>
          <w:p w14:paraId="1B0C1A65" w14:textId="1EBED3BC" w:rsidR="2060026C" w:rsidRPr="000E6D19" w:rsidRDefault="2060026C" w:rsidP="2060026C">
            <w:pPr>
              <w:spacing w:after="200" w:line="276" w:lineRule="auto"/>
              <w:rPr>
                <w:rFonts w:ascii="Arial" w:hAnsi="Arial" w:cs="Arial"/>
              </w:rPr>
            </w:pPr>
          </w:p>
          <w:p w14:paraId="2F1EC354" w14:textId="0F7375CD" w:rsidR="00E71186" w:rsidRPr="000E6D19" w:rsidRDefault="00E71186" w:rsidP="00366616">
            <w:pPr>
              <w:spacing w:after="200" w:line="276" w:lineRule="auto"/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Engage in activity to increase the take up of </w:t>
            </w:r>
            <w:r w:rsidR="001E3BBA" w:rsidRPr="40BBEAF1">
              <w:rPr>
                <w:rFonts w:ascii="Arial" w:hAnsi="Arial" w:cs="Arial"/>
              </w:rPr>
              <w:t>2-year</w:t>
            </w:r>
            <w:r w:rsidRPr="40BBEAF1">
              <w:rPr>
                <w:rFonts w:ascii="Arial" w:hAnsi="Arial" w:cs="Arial"/>
              </w:rPr>
              <w:t xml:space="preserve"> </w:t>
            </w:r>
            <w:r w:rsidR="00D15759" w:rsidRPr="40BBEAF1">
              <w:rPr>
                <w:rFonts w:ascii="Arial" w:hAnsi="Arial" w:cs="Arial"/>
              </w:rPr>
              <w:t xml:space="preserve">Free Early Learning </w:t>
            </w:r>
            <w:r w:rsidR="04D3DC20" w:rsidRPr="40BBEAF1">
              <w:rPr>
                <w:rFonts w:ascii="Arial" w:hAnsi="Arial" w:cs="Arial"/>
              </w:rPr>
              <w:t>(FEL) in</w:t>
            </w:r>
            <w:r w:rsidRPr="40BBEAF1">
              <w:rPr>
                <w:rFonts w:ascii="Arial" w:hAnsi="Arial" w:cs="Arial"/>
              </w:rPr>
              <w:t xml:space="preserve"> areas of the city where take up is low. </w:t>
            </w:r>
          </w:p>
        </w:tc>
        <w:tc>
          <w:tcPr>
            <w:tcW w:w="3005" w:type="dxa"/>
          </w:tcPr>
          <w:p w14:paraId="49A63BA1" w14:textId="09D93654" w:rsidR="00E71186" w:rsidRPr="000E6D19" w:rsidRDefault="7194C5A0" w:rsidP="258A893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Delivery plan implementation ongoing activity planning now in place – further planning to develop</w:t>
            </w:r>
            <w:r w:rsidR="6E5A5DE1" w:rsidRPr="000E6D19">
              <w:rPr>
                <w:rFonts w:ascii="Arial" w:hAnsi="Arial" w:cs="Arial"/>
              </w:rPr>
              <w:t xml:space="preserve"> network of </w:t>
            </w:r>
            <w:r w:rsidR="00AF505D" w:rsidRPr="000E6D19">
              <w:rPr>
                <w:rFonts w:ascii="Arial" w:hAnsi="Arial" w:cs="Arial"/>
              </w:rPr>
              <w:t>family</w:t>
            </w:r>
            <w:r w:rsidR="6E5A5DE1" w:rsidRPr="000E6D19">
              <w:rPr>
                <w:rFonts w:ascii="Arial" w:hAnsi="Arial" w:cs="Arial"/>
              </w:rPr>
              <w:t xml:space="preserve"> hubs and ways of identifying further links to encompass 0-19 (25) </w:t>
            </w:r>
          </w:p>
          <w:p w14:paraId="307AD07F" w14:textId="4DFF05CE" w:rsidR="00E71186" w:rsidRPr="000E6D19" w:rsidRDefault="00E71186" w:rsidP="258A8930">
            <w:pPr>
              <w:rPr>
                <w:rFonts w:ascii="Arial" w:hAnsi="Arial" w:cs="Arial"/>
              </w:rPr>
            </w:pPr>
          </w:p>
          <w:p w14:paraId="560C595B" w14:textId="6F971D2A" w:rsidR="00E71186" w:rsidRPr="000E6D19" w:rsidRDefault="57DDA35C" w:rsidP="258A8930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Childcare Planning </w:t>
            </w:r>
            <w:r w:rsidR="270A1183" w:rsidRPr="40BBEAF1">
              <w:rPr>
                <w:rFonts w:ascii="Arial" w:hAnsi="Arial" w:cs="Arial"/>
              </w:rPr>
              <w:t xml:space="preserve">Team </w:t>
            </w:r>
            <w:r w:rsidRPr="40BBEAF1">
              <w:rPr>
                <w:rFonts w:ascii="Arial" w:hAnsi="Arial" w:cs="Arial"/>
              </w:rPr>
              <w:t xml:space="preserve">Pilot with Burngreave Family Centre to target </w:t>
            </w:r>
            <w:r w:rsidR="0B23C696" w:rsidRPr="40BBEAF1">
              <w:rPr>
                <w:rFonts w:ascii="Arial" w:hAnsi="Arial" w:cs="Arial"/>
              </w:rPr>
              <w:t>families</w:t>
            </w:r>
            <w:r w:rsidRPr="40BBEAF1">
              <w:rPr>
                <w:rFonts w:ascii="Arial" w:hAnsi="Arial" w:cs="Arial"/>
              </w:rPr>
              <w:t xml:space="preserve"> likely to be eligible for </w:t>
            </w:r>
            <w:r w:rsidR="001E3BBA" w:rsidRPr="40BBEAF1">
              <w:rPr>
                <w:rFonts w:ascii="Arial" w:hAnsi="Arial" w:cs="Arial"/>
              </w:rPr>
              <w:t>2-year</w:t>
            </w:r>
            <w:r w:rsidRPr="40BBEAF1">
              <w:rPr>
                <w:rFonts w:ascii="Arial" w:hAnsi="Arial" w:cs="Arial"/>
              </w:rPr>
              <w:t xml:space="preserve"> entitlement from </w:t>
            </w:r>
            <w:bookmarkStart w:id="6" w:name="_Int_xj9ebueH"/>
            <w:r w:rsidRPr="40BBEAF1">
              <w:rPr>
                <w:rFonts w:ascii="Arial" w:hAnsi="Arial" w:cs="Arial"/>
              </w:rPr>
              <w:t>DWP</w:t>
            </w:r>
            <w:bookmarkEnd w:id="6"/>
            <w:r w:rsidRPr="40BBEAF1">
              <w:rPr>
                <w:rFonts w:ascii="Arial" w:hAnsi="Arial" w:cs="Arial"/>
              </w:rPr>
              <w:t xml:space="preserve"> </w:t>
            </w:r>
            <w:r w:rsidR="00D85296" w:rsidRPr="40BBEAF1">
              <w:rPr>
                <w:rFonts w:ascii="Arial" w:hAnsi="Arial" w:cs="Arial"/>
              </w:rPr>
              <w:t>data.</w:t>
            </w:r>
          </w:p>
          <w:p w14:paraId="72841692" w14:textId="214EBD92" w:rsidR="00E71186" w:rsidRPr="000E6D19" w:rsidRDefault="00E71186" w:rsidP="258A8930">
            <w:pPr>
              <w:rPr>
                <w:rFonts w:ascii="Arial" w:hAnsi="Arial" w:cs="Arial"/>
              </w:rPr>
            </w:pPr>
          </w:p>
          <w:p w14:paraId="4A38336C" w14:textId="5A12D339" w:rsidR="00E71186" w:rsidRPr="000E6D19" w:rsidRDefault="6DB2DCDD" w:rsidP="258A893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Recruitment to C</w:t>
            </w:r>
            <w:r w:rsidR="00886E79" w:rsidRPr="000E6D19">
              <w:rPr>
                <w:rFonts w:ascii="Arial" w:hAnsi="Arial" w:cs="Arial"/>
              </w:rPr>
              <w:t xml:space="preserve">ommunity </w:t>
            </w:r>
            <w:r w:rsidRPr="000E6D19">
              <w:rPr>
                <w:rFonts w:ascii="Arial" w:hAnsi="Arial" w:cs="Arial"/>
              </w:rPr>
              <w:t>S</w:t>
            </w:r>
            <w:r w:rsidR="00886E79" w:rsidRPr="000E6D19">
              <w:rPr>
                <w:rFonts w:ascii="Arial" w:hAnsi="Arial" w:cs="Arial"/>
              </w:rPr>
              <w:t xml:space="preserve">upport </w:t>
            </w:r>
            <w:r w:rsidRPr="000E6D19">
              <w:rPr>
                <w:rFonts w:ascii="Arial" w:hAnsi="Arial" w:cs="Arial"/>
              </w:rPr>
              <w:t>W</w:t>
            </w:r>
            <w:r w:rsidR="00886E79" w:rsidRPr="000E6D19">
              <w:rPr>
                <w:rFonts w:ascii="Arial" w:hAnsi="Arial" w:cs="Arial"/>
              </w:rPr>
              <w:t>orker</w:t>
            </w:r>
            <w:r w:rsidRPr="000E6D19">
              <w:rPr>
                <w:rFonts w:ascii="Arial" w:hAnsi="Arial" w:cs="Arial"/>
              </w:rPr>
              <w:t xml:space="preserve"> roles to increase capacity to work with vulnerable families using the whole family model</w:t>
            </w:r>
            <w:r w:rsidR="48995ECC" w:rsidRPr="000E6D19">
              <w:rPr>
                <w:rFonts w:ascii="Arial" w:hAnsi="Arial" w:cs="Arial"/>
              </w:rPr>
              <w:t xml:space="preserve"> (all age) to promote significant and sustained success for Supporting </w:t>
            </w:r>
            <w:r w:rsidR="001E3BBA" w:rsidRPr="000E6D19">
              <w:rPr>
                <w:rFonts w:ascii="Arial" w:hAnsi="Arial" w:cs="Arial"/>
              </w:rPr>
              <w:t>families’</w:t>
            </w:r>
            <w:r w:rsidR="48995ECC" w:rsidRPr="000E6D19">
              <w:rPr>
                <w:rFonts w:ascii="Arial" w:hAnsi="Arial" w:cs="Arial"/>
              </w:rPr>
              <w:t xml:space="preserve"> outcomes</w:t>
            </w:r>
          </w:p>
        </w:tc>
        <w:tc>
          <w:tcPr>
            <w:tcW w:w="3766" w:type="dxa"/>
          </w:tcPr>
          <w:p w14:paraId="3E94C0CB" w14:textId="4A856E2B" w:rsidR="70DD3A20" w:rsidRPr="000E6D19" w:rsidRDefault="6E5A5DE1" w:rsidP="70DD3A2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Groups will now be planned within localities using data and evidence around </w:t>
            </w:r>
            <w:r w:rsidR="00AF505D" w:rsidRPr="000E6D19">
              <w:rPr>
                <w:rFonts w:ascii="Arial" w:hAnsi="Arial" w:cs="Arial"/>
              </w:rPr>
              <w:t>vulnerability</w:t>
            </w:r>
            <w:r w:rsidRPr="000E6D19">
              <w:rPr>
                <w:rFonts w:ascii="Arial" w:hAnsi="Arial" w:cs="Arial"/>
              </w:rPr>
              <w:t xml:space="preserve"> and needs </w:t>
            </w:r>
            <w:r w:rsidR="001E3BBA" w:rsidRPr="000E6D19">
              <w:rPr>
                <w:rFonts w:ascii="Arial" w:hAnsi="Arial" w:cs="Arial"/>
              </w:rPr>
              <w:t>led.</w:t>
            </w:r>
            <w:r w:rsidRPr="000E6D19">
              <w:rPr>
                <w:rFonts w:ascii="Arial" w:hAnsi="Arial" w:cs="Arial"/>
              </w:rPr>
              <w:t xml:space="preserve"> </w:t>
            </w:r>
          </w:p>
          <w:p w14:paraId="187D7A7A" w14:textId="3535DAA4" w:rsidR="70DD3A20" w:rsidRPr="000E6D19" w:rsidRDefault="70DD3A20" w:rsidP="70DD3A20">
            <w:pPr>
              <w:rPr>
                <w:rFonts w:ascii="Arial" w:hAnsi="Arial" w:cs="Arial"/>
              </w:rPr>
            </w:pPr>
          </w:p>
          <w:p w14:paraId="0B5C230D" w14:textId="3B22C668" w:rsidR="00E71186" w:rsidRPr="000E6D19" w:rsidRDefault="618349C1" w:rsidP="70DD3A2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Promoted on L</w:t>
            </w:r>
            <w:r w:rsidR="00A11C0C" w:rsidRPr="000E6D19">
              <w:rPr>
                <w:rFonts w:ascii="Arial" w:hAnsi="Arial" w:cs="Arial"/>
              </w:rPr>
              <w:t xml:space="preserve">ocal Offer </w:t>
            </w:r>
          </w:p>
          <w:p w14:paraId="256284EB" w14:textId="6F75016E" w:rsidR="00E71186" w:rsidRPr="000E6D19" w:rsidRDefault="618349C1" w:rsidP="258A8930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0-5 team also promote and support </w:t>
            </w:r>
            <w:r w:rsidR="001E3BBA" w:rsidRPr="40BBEAF1">
              <w:rPr>
                <w:rFonts w:ascii="Arial" w:hAnsi="Arial" w:cs="Arial"/>
              </w:rPr>
              <w:t>2-year</w:t>
            </w:r>
            <w:r w:rsidRPr="40BBEAF1">
              <w:rPr>
                <w:rFonts w:ascii="Arial" w:hAnsi="Arial" w:cs="Arial"/>
              </w:rPr>
              <w:t xml:space="preserve"> FEL applications with parents.</w:t>
            </w:r>
          </w:p>
          <w:p w14:paraId="1C4FC890" w14:textId="47D32C5C" w:rsidR="00E71186" w:rsidRPr="000E6D19" w:rsidRDefault="00E71186" w:rsidP="258A8930">
            <w:pPr>
              <w:rPr>
                <w:rFonts w:ascii="Arial" w:hAnsi="Arial" w:cs="Arial"/>
              </w:rPr>
            </w:pPr>
          </w:p>
          <w:p w14:paraId="396A4A0C" w14:textId="0ED88EF6" w:rsidR="00E71186" w:rsidRPr="000E6D19" w:rsidRDefault="00E71186" w:rsidP="258A8930">
            <w:pPr>
              <w:rPr>
                <w:rFonts w:ascii="Arial" w:hAnsi="Arial" w:cs="Arial"/>
              </w:rPr>
            </w:pPr>
          </w:p>
          <w:p w14:paraId="5E186A18" w14:textId="77777777" w:rsidR="00A11C0C" w:rsidRPr="000E6D19" w:rsidRDefault="00A11C0C" w:rsidP="258A8930">
            <w:pPr>
              <w:rPr>
                <w:rFonts w:ascii="Arial" w:hAnsi="Arial" w:cs="Arial"/>
              </w:rPr>
            </w:pPr>
          </w:p>
          <w:p w14:paraId="7A6474D3" w14:textId="77777777" w:rsidR="00A11C0C" w:rsidRPr="000E6D19" w:rsidRDefault="00A11C0C" w:rsidP="258A8930">
            <w:pPr>
              <w:rPr>
                <w:rFonts w:ascii="Arial" w:hAnsi="Arial" w:cs="Arial"/>
              </w:rPr>
            </w:pPr>
          </w:p>
          <w:p w14:paraId="68BC012B" w14:textId="77777777" w:rsidR="00D15759" w:rsidRPr="000E6D19" w:rsidRDefault="00D15759" w:rsidP="258A8930">
            <w:pPr>
              <w:rPr>
                <w:rFonts w:ascii="Arial" w:hAnsi="Arial" w:cs="Arial"/>
              </w:rPr>
            </w:pPr>
          </w:p>
          <w:p w14:paraId="005E3498" w14:textId="707B813C" w:rsidR="40BBEAF1" w:rsidRDefault="40BBEAF1" w:rsidP="40BBEAF1">
            <w:pPr>
              <w:rPr>
                <w:rFonts w:ascii="Arial" w:hAnsi="Arial" w:cs="Arial"/>
              </w:rPr>
            </w:pPr>
          </w:p>
          <w:p w14:paraId="45D65825" w14:textId="189B4926" w:rsidR="40BBEAF1" w:rsidRDefault="40BBEAF1" w:rsidP="40BBEAF1">
            <w:pPr>
              <w:rPr>
                <w:rFonts w:ascii="Arial" w:hAnsi="Arial" w:cs="Arial"/>
              </w:rPr>
            </w:pPr>
          </w:p>
          <w:p w14:paraId="087F5724" w14:textId="18512A45" w:rsidR="40BBEAF1" w:rsidRDefault="40BBEAF1" w:rsidP="40BBEAF1">
            <w:pPr>
              <w:rPr>
                <w:rFonts w:ascii="Arial" w:hAnsi="Arial" w:cs="Arial"/>
              </w:rPr>
            </w:pPr>
          </w:p>
          <w:p w14:paraId="6693F1BD" w14:textId="77777777" w:rsidR="00A11C0C" w:rsidRPr="000E6D19" w:rsidRDefault="00A11C0C" w:rsidP="258A8930">
            <w:pPr>
              <w:rPr>
                <w:rFonts w:ascii="Arial" w:hAnsi="Arial" w:cs="Arial"/>
              </w:rPr>
            </w:pPr>
          </w:p>
          <w:p w14:paraId="6919A221" w14:textId="56E17F08" w:rsidR="00A11C0C" w:rsidRPr="000E6D19" w:rsidRDefault="00A11C0C" w:rsidP="258A893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New Role March 2023</w:t>
            </w:r>
            <w:r w:rsidR="00886E79" w:rsidRPr="000E6D19">
              <w:rPr>
                <w:rFonts w:ascii="Arial" w:hAnsi="Arial" w:cs="Arial"/>
              </w:rPr>
              <w:t xml:space="preserve">.  Impact to be monitored. </w:t>
            </w:r>
          </w:p>
        </w:tc>
      </w:tr>
      <w:tr w:rsidR="00E71186" w:rsidRPr="000E6D19" w14:paraId="5803470C" w14:textId="77777777" w:rsidTr="40BBEAF1">
        <w:tc>
          <w:tcPr>
            <w:tcW w:w="3719" w:type="dxa"/>
          </w:tcPr>
          <w:p w14:paraId="67BB6271" w14:textId="659902B9" w:rsidR="00E71186" w:rsidRPr="000E6D19" w:rsidRDefault="00E71186" w:rsidP="00366616">
            <w:pPr>
              <w:spacing w:after="200" w:line="276" w:lineRule="auto"/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Actively promote the benefits of integrated </w:t>
            </w:r>
            <w:r w:rsidR="00D85296" w:rsidRPr="000E6D19">
              <w:rPr>
                <w:rFonts w:ascii="Arial" w:hAnsi="Arial" w:cs="Arial"/>
              </w:rPr>
              <w:t>2-year-old</w:t>
            </w:r>
            <w:r w:rsidR="008D57AD" w:rsidRPr="000E6D19">
              <w:rPr>
                <w:rFonts w:ascii="Arial" w:hAnsi="Arial" w:cs="Arial"/>
              </w:rPr>
              <w:t xml:space="preserve"> </w:t>
            </w:r>
            <w:r w:rsidRPr="000E6D19">
              <w:rPr>
                <w:rFonts w:ascii="Arial" w:hAnsi="Arial" w:cs="Arial"/>
              </w:rPr>
              <w:t xml:space="preserve">reviews with all partners and gain commitment from all partners to improve Sheffield’s performance in this area. </w:t>
            </w:r>
          </w:p>
        </w:tc>
        <w:tc>
          <w:tcPr>
            <w:tcW w:w="3005" w:type="dxa"/>
          </w:tcPr>
          <w:p w14:paraId="0A98055D" w14:textId="77777777" w:rsidR="00886E79" w:rsidRPr="000E6D19" w:rsidRDefault="47CA6C38" w:rsidP="6B8448E4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Family Centre teams working pro-actively with Health Visiting and Nursery settings to look at timely referrals to explore play and learn and signpost to other </w:t>
            </w:r>
            <w:r w:rsidR="00AF505D" w:rsidRPr="000E6D19">
              <w:rPr>
                <w:rFonts w:ascii="Arial" w:hAnsi="Arial" w:cs="Arial"/>
              </w:rPr>
              <w:t>relevant</w:t>
            </w:r>
            <w:r w:rsidRPr="000E6D19">
              <w:rPr>
                <w:rFonts w:ascii="Arial" w:hAnsi="Arial" w:cs="Arial"/>
              </w:rPr>
              <w:t xml:space="preserve"> groups and support. </w:t>
            </w:r>
          </w:p>
          <w:p w14:paraId="68C5F65F" w14:textId="77777777" w:rsidR="00B75AE0" w:rsidRPr="000E6D19" w:rsidRDefault="00B75AE0" w:rsidP="6B8448E4">
            <w:pPr>
              <w:rPr>
                <w:rFonts w:ascii="Arial" w:hAnsi="Arial" w:cs="Arial"/>
              </w:rPr>
            </w:pPr>
          </w:p>
          <w:p w14:paraId="3CC39C00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5814DA34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35D8AF87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30263EC9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227B5CBB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50E53F21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5D23A033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4A8D0B7E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0A9A6717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7FB14E57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2C1F55CF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2CE94306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7CA42E83" w14:textId="334E4101" w:rsidR="00B36B68" w:rsidRPr="000E6D19" w:rsidRDefault="00B36B68" w:rsidP="6B8448E4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Development of </w:t>
            </w:r>
            <w:r w:rsidR="008D57AD" w:rsidRPr="000E6D19">
              <w:rPr>
                <w:rFonts w:ascii="Arial" w:hAnsi="Arial" w:cs="Arial"/>
              </w:rPr>
              <w:t xml:space="preserve">process and criteria for Integrated </w:t>
            </w:r>
            <w:r w:rsidR="00B75AE0" w:rsidRPr="000E6D19">
              <w:rPr>
                <w:rFonts w:ascii="Arial" w:hAnsi="Arial" w:cs="Arial"/>
              </w:rPr>
              <w:t>2-year-old</w:t>
            </w:r>
            <w:r w:rsidR="008D57AD" w:rsidRPr="000E6D19">
              <w:rPr>
                <w:rFonts w:ascii="Arial" w:hAnsi="Arial" w:cs="Arial"/>
              </w:rPr>
              <w:t xml:space="preserve"> reviews</w:t>
            </w:r>
            <w:r w:rsidR="00B75AE0" w:rsidRPr="000E6D19">
              <w:rPr>
                <w:rFonts w:ascii="Arial" w:hAnsi="Arial" w:cs="Arial"/>
              </w:rPr>
              <w:t xml:space="preserve"> via partnership coproduction. </w:t>
            </w:r>
          </w:p>
          <w:p w14:paraId="72BC3341" w14:textId="77777777" w:rsidR="00B75AE0" w:rsidRPr="000E6D19" w:rsidRDefault="00B75AE0" w:rsidP="6B8448E4">
            <w:pPr>
              <w:rPr>
                <w:rFonts w:ascii="Arial" w:hAnsi="Arial" w:cs="Arial"/>
              </w:rPr>
            </w:pPr>
          </w:p>
          <w:p w14:paraId="6469B462" w14:textId="3B977F5F" w:rsidR="00B75AE0" w:rsidRPr="000E6D19" w:rsidRDefault="00B75AE0" w:rsidP="6B8448E4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Pilot delivered and learning used </w:t>
            </w:r>
            <w:r w:rsidR="00DB7F84" w:rsidRPr="000E6D19">
              <w:rPr>
                <w:rFonts w:ascii="Arial" w:hAnsi="Arial" w:cs="Arial"/>
              </w:rPr>
              <w:t xml:space="preserve">to inform </w:t>
            </w:r>
            <w:r w:rsidR="00844FE2" w:rsidRPr="000E6D19">
              <w:rPr>
                <w:rFonts w:ascii="Arial" w:hAnsi="Arial" w:cs="Arial"/>
              </w:rPr>
              <w:t>revised process.</w:t>
            </w:r>
          </w:p>
          <w:p w14:paraId="5BEB2EE0" w14:textId="77777777" w:rsidR="00844FE2" w:rsidRPr="000E6D19" w:rsidRDefault="00844FE2" w:rsidP="6B8448E4">
            <w:pPr>
              <w:rPr>
                <w:rFonts w:ascii="Arial" w:hAnsi="Arial" w:cs="Arial"/>
              </w:rPr>
            </w:pPr>
          </w:p>
          <w:p w14:paraId="0098C851" w14:textId="6F172FB3" w:rsidR="00844FE2" w:rsidRPr="000E6D19" w:rsidRDefault="00844FE2" w:rsidP="6B8448E4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Exploration of </w:t>
            </w:r>
            <w:r w:rsidR="003C6D0B" w:rsidRPr="000E6D19">
              <w:rPr>
                <w:rFonts w:ascii="Arial" w:hAnsi="Arial" w:cs="Arial"/>
              </w:rPr>
              <w:t>d</w:t>
            </w:r>
            <w:r w:rsidRPr="000E6D19">
              <w:rPr>
                <w:rFonts w:ascii="Arial" w:hAnsi="Arial" w:cs="Arial"/>
              </w:rPr>
              <w:t xml:space="preserve">ata </w:t>
            </w:r>
            <w:r w:rsidR="003C6D0B" w:rsidRPr="000E6D19">
              <w:rPr>
                <w:rFonts w:ascii="Arial" w:hAnsi="Arial" w:cs="Arial"/>
              </w:rPr>
              <w:t>s</w:t>
            </w:r>
            <w:r w:rsidRPr="000E6D19">
              <w:rPr>
                <w:rFonts w:ascii="Arial" w:hAnsi="Arial" w:cs="Arial"/>
              </w:rPr>
              <w:t xml:space="preserve">haring </w:t>
            </w:r>
            <w:r w:rsidR="003C6D0B" w:rsidRPr="000E6D19">
              <w:rPr>
                <w:rFonts w:ascii="Arial" w:hAnsi="Arial" w:cs="Arial"/>
              </w:rPr>
              <w:t xml:space="preserve">specific to Ages and Stages </w:t>
            </w:r>
            <w:r w:rsidR="00520856" w:rsidRPr="000E6D19">
              <w:rPr>
                <w:rFonts w:ascii="Arial" w:hAnsi="Arial" w:cs="Arial"/>
              </w:rPr>
              <w:t>Questionnaires</w:t>
            </w:r>
            <w:r w:rsidR="003C6D0B" w:rsidRPr="000E6D19">
              <w:rPr>
                <w:rFonts w:ascii="Arial" w:hAnsi="Arial" w:cs="Arial"/>
              </w:rPr>
              <w:t xml:space="preserve"> to target </w:t>
            </w:r>
            <w:r w:rsidR="00520856" w:rsidRPr="000E6D19">
              <w:rPr>
                <w:rFonts w:ascii="Arial" w:hAnsi="Arial" w:cs="Arial"/>
              </w:rPr>
              <w:t>for activity and support an</w:t>
            </w:r>
            <w:r w:rsidR="008559BA">
              <w:rPr>
                <w:rFonts w:ascii="Arial" w:hAnsi="Arial" w:cs="Arial"/>
              </w:rPr>
              <w:t>d</w:t>
            </w:r>
            <w:r w:rsidR="00520856" w:rsidRPr="000E6D19">
              <w:rPr>
                <w:rFonts w:ascii="Arial" w:hAnsi="Arial" w:cs="Arial"/>
              </w:rPr>
              <w:t xml:space="preserve"> potential </w:t>
            </w:r>
            <w:r w:rsidR="008559BA" w:rsidRPr="000E6D19">
              <w:rPr>
                <w:rFonts w:ascii="Arial" w:hAnsi="Arial" w:cs="Arial"/>
              </w:rPr>
              <w:t>2-year-old</w:t>
            </w:r>
            <w:r w:rsidR="00520856" w:rsidRPr="000E6D19">
              <w:rPr>
                <w:rFonts w:ascii="Arial" w:hAnsi="Arial" w:cs="Arial"/>
              </w:rPr>
              <w:t xml:space="preserve"> integrated reviews. </w:t>
            </w:r>
          </w:p>
          <w:p w14:paraId="305CF46E" w14:textId="77777777" w:rsidR="00B75AE0" w:rsidRPr="000E6D19" w:rsidRDefault="00B75AE0" w:rsidP="6B8448E4">
            <w:pPr>
              <w:rPr>
                <w:rFonts w:ascii="Arial" w:hAnsi="Arial" w:cs="Arial"/>
              </w:rPr>
            </w:pPr>
          </w:p>
          <w:p w14:paraId="1ABC64D7" w14:textId="4199479C" w:rsidR="00B75AE0" w:rsidRPr="000E6D19" w:rsidRDefault="00B75AE0" w:rsidP="6B8448E4">
            <w:pPr>
              <w:rPr>
                <w:rFonts w:ascii="Arial" w:hAnsi="Arial" w:cs="Arial"/>
              </w:rPr>
            </w:pPr>
          </w:p>
        </w:tc>
        <w:tc>
          <w:tcPr>
            <w:tcW w:w="3766" w:type="dxa"/>
          </w:tcPr>
          <w:p w14:paraId="28B0DDB4" w14:textId="0A3E9911" w:rsidR="000E6D19" w:rsidRPr="000E6D19" w:rsidRDefault="007264F9" w:rsidP="00366616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Evaluation of the EPL pilot identified improved </w:t>
            </w:r>
            <w:r w:rsidR="008559BA" w:rsidRPr="40BBEAF1">
              <w:rPr>
                <w:rFonts w:ascii="Arial" w:hAnsi="Arial" w:cs="Arial"/>
              </w:rPr>
              <w:t>relationships</w:t>
            </w:r>
            <w:r w:rsidRPr="40BBEAF1">
              <w:rPr>
                <w:rFonts w:ascii="Arial" w:hAnsi="Arial" w:cs="Arial"/>
              </w:rPr>
              <w:t xml:space="preserve"> between </w:t>
            </w:r>
            <w:r w:rsidR="00DF2E2A" w:rsidRPr="40BBEAF1">
              <w:rPr>
                <w:rFonts w:ascii="Arial" w:hAnsi="Arial" w:cs="Arial"/>
              </w:rPr>
              <w:t xml:space="preserve">NHS Practioners </w:t>
            </w:r>
            <w:r w:rsidRPr="40BBEAF1">
              <w:rPr>
                <w:rFonts w:ascii="Arial" w:hAnsi="Arial" w:cs="Arial"/>
              </w:rPr>
              <w:t xml:space="preserve"> and </w:t>
            </w:r>
            <w:bookmarkStart w:id="7" w:name="_Int_fr3p7YYY"/>
            <w:r w:rsidRPr="40BBEAF1">
              <w:rPr>
                <w:rFonts w:ascii="Arial" w:hAnsi="Arial" w:cs="Arial"/>
              </w:rPr>
              <w:t>SCC</w:t>
            </w:r>
            <w:bookmarkEnd w:id="7"/>
            <w:r w:rsidR="00DF2E2A" w:rsidRPr="40BBEAF1">
              <w:rPr>
                <w:rFonts w:ascii="Arial" w:hAnsi="Arial" w:cs="Arial"/>
              </w:rPr>
              <w:t xml:space="preserve"> staff </w:t>
            </w:r>
            <w:r w:rsidR="008559BA" w:rsidRPr="40BBEAF1">
              <w:rPr>
                <w:rFonts w:ascii="Arial" w:hAnsi="Arial" w:cs="Arial"/>
              </w:rPr>
              <w:t>teams.</w:t>
            </w:r>
            <w:r w:rsidR="00DF2E2A" w:rsidRPr="40BBEAF1">
              <w:rPr>
                <w:rFonts w:ascii="Arial" w:hAnsi="Arial" w:cs="Arial"/>
              </w:rPr>
              <w:t xml:space="preserve"> </w:t>
            </w:r>
            <w:r w:rsidRPr="40BBEAF1">
              <w:rPr>
                <w:rFonts w:ascii="Arial" w:hAnsi="Arial" w:cs="Arial"/>
              </w:rPr>
              <w:t xml:space="preserve"> </w:t>
            </w:r>
          </w:p>
          <w:p w14:paraId="4ADA559F" w14:textId="77777777" w:rsidR="000E6D19" w:rsidRPr="000E6D19" w:rsidRDefault="000E6D19" w:rsidP="00366616">
            <w:pPr>
              <w:rPr>
                <w:rFonts w:ascii="Arial" w:hAnsi="Arial" w:cs="Arial"/>
              </w:rPr>
            </w:pPr>
          </w:p>
          <w:p w14:paraId="7CA6B1ED" w14:textId="40819086" w:rsidR="00201E6D" w:rsidRPr="000E6D19" w:rsidRDefault="000E6D19" w:rsidP="00366616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Health </w:t>
            </w:r>
            <w:r w:rsidR="00B12AF8" w:rsidRPr="40BBEAF1">
              <w:rPr>
                <w:rFonts w:ascii="Arial" w:hAnsi="Arial" w:cs="Arial"/>
              </w:rPr>
              <w:t xml:space="preserve">referrals </w:t>
            </w:r>
            <w:r w:rsidR="2901315C" w:rsidRPr="40BBEAF1">
              <w:rPr>
                <w:rFonts w:ascii="Arial" w:hAnsi="Arial" w:cs="Arial"/>
              </w:rPr>
              <w:t>to wider</w:t>
            </w:r>
            <w:r w:rsidR="00790299" w:rsidRPr="40BBEAF1">
              <w:rPr>
                <w:rFonts w:ascii="Arial" w:hAnsi="Arial" w:cs="Arial"/>
              </w:rPr>
              <w:t xml:space="preserve"> family hub </w:t>
            </w:r>
            <w:r w:rsidRPr="40BBEAF1">
              <w:rPr>
                <w:rFonts w:ascii="Arial" w:hAnsi="Arial" w:cs="Arial"/>
              </w:rPr>
              <w:t xml:space="preserve">/centre </w:t>
            </w:r>
            <w:r w:rsidR="00790299" w:rsidRPr="40BBEAF1">
              <w:rPr>
                <w:rFonts w:ascii="Arial" w:hAnsi="Arial" w:cs="Arial"/>
              </w:rPr>
              <w:t xml:space="preserve">activity has increased significantly </w:t>
            </w:r>
            <w:r w:rsidRPr="40BBEAF1">
              <w:rPr>
                <w:rFonts w:ascii="Arial" w:hAnsi="Arial" w:cs="Arial"/>
              </w:rPr>
              <w:t>during the life of the strategy:</w:t>
            </w:r>
          </w:p>
          <w:p w14:paraId="10821FCD" w14:textId="77777777" w:rsidR="000E6D19" w:rsidRPr="000E6D19" w:rsidRDefault="000E6D19" w:rsidP="000E6D19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2019-2020 = 686 (57% of total referrals)</w:t>
            </w:r>
          </w:p>
          <w:p w14:paraId="6B0AAD26" w14:textId="77777777" w:rsidR="000E6D19" w:rsidRPr="000E6D19" w:rsidRDefault="000E6D19" w:rsidP="000E6D19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2020-2021 = 517 (76% of total referrals)</w:t>
            </w:r>
          </w:p>
          <w:p w14:paraId="13A1750E" w14:textId="77777777" w:rsidR="000E6D19" w:rsidRPr="000E6D19" w:rsidRDefault="000E6D19" w:rsidP="000E6D19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2021-2022 = 599 (81% of total referrals)</w:t>
            </w:r>
          </w:p>
          <w:p w14:paraId="19191208" w14:textId="0FF7057C" w:rsidR="00520856" w:rsidRPr="000E6D19" w:rsidRDefault="000E6D19" w:rsidP="000E6D19">
            <w:pPr>
              <w:spacing w:after="160" w:line="259" w:lineRule="auto"/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2022-2023 = 829 (85% of total referrals)</w:t>
            </w:r>
          </w:p>
          <w:p w14:paraId="27AF09F6" w14:textId="77777777" w:rsidR="00520856" w:rsidRPr="000E6D19" w:rsidRDefault="00520856" w:rsidP="00366616">
            <w:pPr>
              <w:rPr>
                <w:rFonts w:ascii="Arial" w:hAnsi="Arial" w:cs="Arial"/>
              </w:rPr>
            </w:pPr>
          </w:p>
          <w:p w14:paraId="728FFAE5" w14:textId="5F4954E9" w:rsidR="00520856" w:rsidRPr="000E6D19" w:rsidRDefault="00520856" w:rsidP="00366616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New process from </w:t>
            </w:r>
            <w:r w:rsidR="02EC0C56" w:rsidRPr="40BBEAF1">
              <w:rPr>
                <w:rFonts w:ascii="Arial" w:hAnsi="Arial" w:cs="Arial"/>
              </w:rPr>
              <w:t>December 2023</w:t>
            </w:r>
            <w:r w:rsidRPr="40BBEAF1">
              <w:rPr>
                <w:rFonts w:ascii="Arial" w:hAnsi="Arial" w:cs="Arial"/>
              </w:rPr>
              <w:t xml:space="preserve">. </w:t>
            </w:r>
            <w:r w:rsidR="001139A0" w:rsidRPr="40BBEAF1">
              <w:rPr>
                <w:rFonts w:ascii="Arial" w:hAnsi="Arial" w:cs="Arial"/>
              </w:rPr>
              <w:t xml:space="preserve">Impact to be monitored. </w:t>
            </w:r>
          </w:p>
          <w:p w14:paraId="45CF5A13" w14:textId="77777777" w:rsidR="00520856" w:rsidRPr="000E6D19" w:rsidRDefault="00520856" w:rsidP="00366616">
            <w:pPr>
              <w:rPr>
                <w:rFonts w:ascii="Arial" w:hAnsi="Arial" w:cs="Arial"/>
              </w:rPr>
            </w:pPr>
          </w:p>
          <w:p w14:paraId="4DDF31D6" w14:textId="77777777" w:rsidR="00520856" w:rsidRPr="000E6D19" w:rsidRDefault="00520856" w:rsidP="00366616">
            <w:pPr>
              <w:rPr>
                <w:rFonts w:ascii="Arial" w:hAnsi="Arial" w:cs="Arial"/>
              </w:rPr>
            </w:pPr>
          </w:p>
          <w:p w14:paraId="1F1A454E" w14:textId="09D30091" w:rsidR="00520856" w:rsidRPr="000E6D19" w:rsidRDefault="00E41433" w:rsidP="00366616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Information Sharing Agreements are </w:t>
            </w:r>
            <w:r w:rsidR="00F169FA" w:rsidRPr="000E6D19">
              <w:rPr>
                <w:rFonts w:ascii="Arial" w:hAnsi="Arial" w:cs="Arial"/>
              </w:rPr>
              <w:t xml:space="preserve">in the process of being developed. </w:t>
            </w:r>
          </w:p>
          <w:p w14:paraId="48755323" w14:textId="0687B43D" w:rsidR="00520856" w:rsidRPr="000E6D19" w:rsidRDefault="00520856" w:rsidP="00366616">
            <w:pPr>
              <w:rPr>
                <w:rFonts w:ascii="Arial" w:hAnsi="Arial" w:cs="Arial"/>
              </w:rPr>
            </w:pPr>
          </w:p>
        </w:tc>
      </w:tr>
      <w:tr w:rsidR="00E71186" w:rsidRPr="000E6D19" w14:paraId="69217486" w14:textId="77777777" w:rsidTr="40BBEAF1">
        <w:tc>
          <w:tcPr>
            <w:tcW w:w="3719" w:type="dxa"/>
          </w:tcPr>
          <w:p w14:paraId="10C96F54" w14:textId="77777777" w:rsidR="00E71186" w:rsidRPr="000E6D19" w:rsidRDefault="00E71186" w:rsidP="00366616">
            <w:pPr>
              <w:spacing w:after="200" w:line="276" w:lineRule="auto"/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Increase referrals from </w:t>
            </w:r>
            <w:bookmarkStart w:id="8" w:name="_Int_rvw8uLMO"/>
            <w:r w:rsidRPr="40BBEAF1">
              <w:rPr>
                <w:rFonts w:ascii="Arial" w:hAnsi="Arial" w:cs="Arial"/>
              </w:rPr>
              <w:t>PVI</w:t>
            </w:r>
            <w:bookmarkEnd w:id="8"/>
            <w:r w:rsidRPr="40BBEAF1">
              <w:rPr>
                <w:rFonts w:ascii="Arial" w:hAnsi="Arial" w:cs="Arial"/>
              </w:rPr>
              <w:t xml:space="preserve"> sector into the Partnership Process and </w:t>
            </w:r>
            <w:bookmarkStart w:id="9" w:name="_Int_5FEa4l1Z"/>
            <w:r w:rsidRPr="40BBEAF1">
              <w:rPr>
                <w:rFonts w:ascii="Arial" w:hAnsi="Arial" w:cs="Arial"/>
              </w:rPr>
              <w:t>MAST</w:t>
            </w:r>
            <w:bookmarkEnd w:id="9"/>
            <w:r w:rsidRPr="40BBEAF1">
              <w:rPr>
                <w:rFonts w:ascii="Arial" w:hAnsi="Arial" w:cs="Arial"/>
              </w:rPr>
              <w:t>.</w:t>
            </w:r>
          </w:p>
        </w:tc>
        <w:tc>
          <w:tcPr>
            <w:tcW w:w="3005" w:type="dxa"/>
          </w:tcPr>
          <w:p w14:paraId="0AA7AF0F" w14:textId="7D753797" w:rsidR="00E71186" w:rsidRPr="000E6D19" w:rsidRDefault="389494E4" w:rsidP="6B8448E4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Referral process shared through PVI SENCo </w:t>
            </w:r>
            <w:r w:rsidR="5103F70B" w:rsidRPr="000E6D19">
              <w:rPr>
                <w:rFonts w:ascii="Arial" w:hAnsi="Arial" w:cs="Arial"/>
              </w:rPr>
              <w:t>briefings</w:t>
            </w:r>
            <w:r w:rsidRPr="000E6D19">
              <w:rPr>
                <w:rFonts w:ascii="Arial" w:hAnsi="Arial" w:cs="Arial"/>
              </w:rPr>
              <w:t xml:space="preserve"> and locality network </w:t>
            </w:r>
            <w:r w:rsidR="00850B1E" w:rsidRPr="000E6D19">
              <w:rPr>
                <w:rFonts w:ascii="Arial" w:hAnsi="Arial" w:cs="Arial"/>
              </w:rPr>
              <w:t>meetings.</w:t>
            </w:r>
          </w:p>
          <w:p w14:paraId="07F0449E" w14:textId="345D1888" w:rsidR="00E71186" w:rsidRPr="000E6D19" w:rsidRDefault="00E71186" w:rsidP="6B8448E4">
            <w:pPr>
              <w:rPr>
                <w:rFonts w:ascii="Arial" w:hAnsi="Arial" w:cs="Arial"/>
              </w:rPr>
            </w:pPr>
          </w:p>
          <w:p w14:paraId="4DE3318E" w14:textId="46FD728A" w:rsidR="00E71186" w:rsidRPr="000E6D19" w:rsidRDefault="66125621" w:rsidP="258A8930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Work ongoing re data </w:t>
            </w:r>
            <w:r w:rsidR="0F6FCA1D" w:rsidRPr="40BBEAF1">
              <w:rPr>
                <w:rFonts w:ascii="Arial" w:hAnsi="Arial" w:cs="Arial"/>
              </w:rPr>
              <w:t>quality</w:t>
            </w:r>
            <w:r w:rsidRPr="40BBEAF1">
              <w:rPr>
                <w:rFonts w:ascii="Arial" w:hAnsi="Arial" w:cs="Arial"/>
              </w:rPr>
              <w:t xml:space="preserve"> looking to</w:t>
            </w:r>
            <w:r w:rsidR="39CC6FDB" w:rsidRPr="40BBEAF1">
              <w:rPr>
                <w:rFonts w:ascii="Arial" w:hAnsi="Arial" w:cs="Arial"/>
              </w:rPr>
              <w:t xml:space="preserve"> </w:t>
            </w:r>
            <w:r w:rsidR="2CFAADF6" w:rsidRPr="40BBEAF1">
              <w:rPr>
                <w:rFonts w:ascii="Arial" w:hAnsi="Arial" w:cs="Arial"/>
              </w:rPr>
              <w:t>produce referral</w:t>
            </w:r>
            <w:r w:rsidR="39CC6FDB" w:rsidRPr="40BBEAF1">
              <w:rPr>
                <w:rFonts w:ascii="Arial" w:hAnsi="Arial" w:cs="Arial"/>
              </w:rPr>
              <w:t xml:space="preserve"> data </w:t>
            </w:r>
            <w:r w:rsidR="1DE8534D" w:rsidRPr="40BBEAF1">
              <w:rPr>
                <w:rFonts w:ascii="Arial" w:hAnsi="Arial" w:cs="Arial"/>
              </w:rPr>
              <w:t xml:space="preserve">where possible and improve reporting </w:t>
            </w:r>
            <w:r w:rsidR="39CC6FDB" w:rsidRPr="40BBEAF1">
              <w:rPr>
                <w:rFonts w:ascii="Arial" w:hAnsi="Arial" w:cs="Arial"/>
              </w:rPr>
              <w:t xml:space="preserve">through LL </w:t>
            </w:r>
            <w:r w:rsidR="00850B1E" w:rsidRPr="40BBEAF1">
              <w:rPr>
                <w:rFonts w:ascii="Arial" w:hAnsi="Arial" w:cs="Arial"/>
              </w:rPr>
              <w:t>system.</w:t>
            </w:r>
          </w:p>
          <w:p w14:paraId="4635FD4A" w14:textId="2C176421" w:rsidR="00E71186" w:rsidRPr="000E6D19" w:rsidRDefault="00E71186" w:rsidP="258A8930">
            <w:pPr>
              <w:rPr>
                <w:rFonts w:ascii="Arial" w:hAnsi="Arial" w:cs="Arial"/>
              </w:rPr>
            </w:pPr>
          </w:p>
          <w:p w14:paraId="1AC0A66F" w14:textId="433C67ED" w:rsidR="00E71186" w:rsidRPr="000E6D19" w:rsidRDefault="68DE447A" w:rsidP="258A893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Work on Portal will include communications to all key partners inc</w:t>
            </w:r>
            <w:r w:rsidR="56BA6C07" w:rsidRPr="000E6D19">
              <w:rPr>
                <w:rFonts w:ascii="Arial" w:hAnsi="Arial" w:cs="Arial"/>
              </w:rPr>
              <w:t xml:space="preserve">luding PVI </w:t>
            </w:r>
            <w:r w:rsidRPr="000E6D19">
              <w:rPr>
                <w:rFonts w:ascii="Arial" w:hAnsi="Arial" w:cs="Arial"/>
              </w:rPr>
              <w:t>to raise awareness of what can be accessed via the portal</w:t>
            </w:r>
            <w:r w:rsidR="600DE99B" w:rsidRPr="000E6D19">
              <w:rPr>
                <w:rFonts w:ascii="Arial" w:hAnsi="Arial" w:cs="Arial"/>
              </w:rPr>
              <w:t>.  This includes work on accessibility and simplification of the referral processes</w:t>
            </w:r>
          </w:p>
        </w:tc>
        <w:tc>
          <w:tcPr>
            <w:tcW w:w="3766" w:type="dxa"/>
          </w:tcPr>
          <w:p w14:paraId="0A0E3FD2" w14:textId="561879D9" w:rsidR="00E71186" w:rsidRPr="000E6D19" w:rsidRDefault="00096E17" w:rsidP="5460A377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0 – 5 SEND </w:t>
            </w:r>
            <w:r w:rsidR="192AE860" w:rsidRPr="40BBEAF1">
              <w:rPr>
                <w:rFonts w:ascii="Arial" w:hAnsi="Arial" w:cs="Arial"/>
              </w:rPr>
              <w:t>Lead and</w:t>
            </w:r>
            <w:r w:rsidR="1ECC82E2" w:rsidRPr="40BBEAF1">
              <w:rPr>
                <w:rFonts w:ascii="Arial" w:hAnsi="Arial" w:cs="Arial"/>
              </w:rPr>
              <w:t xml:space="preserve"> </w:t>
            </w:r>
            <w:r w:rsidR="00785B70" w:rsidRPr="40BBEAF1">
              <w:rPr>
                <w:rFonts w:ascii="Arial" w:hAnsi="Arial" w:cs="Arial"/>
              </w:rPr>
              <w:t xml:space="preserve">Early Years Quality Improvement Manager </w:t>
            </w:r>
            <w:r w:rsidR="1ECC82E2" w:rsidRPr="40BBEAF1">
              <w:rPr>
                <w:rFonts w:ascii="Arial" w:hAnsi="Arial" w:cs="Arial"/>
              </w:rPr>
              <w:t xml:space="preserve">visiting settings and supporting information shared around </w:t>
            </w:r>
            <w:r w:rsidR="00850B1E" w:rsidRPr="40BBEAF1">
              <w:rPr>
                <w:rFonts w:ascii="Arial" w:hAnsi="Arial" w:cs="Arial"/>
              </w:rPr>
              <w:t>referrals.</w:t>
            </w:r>
            <w:r w:rsidR="1ECC82E2" w:rsidRPr="40BBEAF1">
              <w:rPr>
                <w:rFonts w:ascii="Arial" w:hAnsi="Arial" w:cs="Arial"/>
              </w:rPr>
              <w:t xml:space="preserve"> </w:t>
            </w:r>
          </w:p>
          <w:p w14:paraId="3F0E5EFA" w14:textId="5EA4E5FD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15C71391" w14:textId="0326EE6D" w:rsidR="00E71186" w:rsidRPr="000E6D19" w:rsidRDefault="30DC60ED" w:rsidP="70DD3A2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Clear process for HV when referring to MAST to link to 0-5.</w:t>
            </w:r>
          </w:p>
          <w:p w14:paraId="1803ACDE" w14:textId="7F510D6F" w:rsidR="00E71186" w:rsidRPr="000E6D19" w:rsidRDefault="00785B70" w:rsidP="70DD3A20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0 – 5 SEND </w:t>
            </w:r>
            <w:r w:rsidR="02A057C6" w:rsidRPr="40BBEAF1">
              <w:rPr>
                <w:rFonts w:ascii="Arial" w:hAnsi="Arial" w:cs="Arial"/>
              </w:rPr>
              <w:t>Lead attends</w:t>
            </w:r>
            <w:r w:rsidR="30DC60ED" w:rsidRPr="40BBEAF1">
              <w:rPr>
                <w:rFonts w:ascii="Arial" w:hAnsi="Arial" w:cs="Arial"/>
              </w:rPr>
              <w:t xml:space="preserve"> Early Years partnership triage </w:t>
            </w:r>
            <w:r w:rsidR="24CE660F" w:rsidRPr="40BBEAF1">
              <w:rPr>
                <w:rFonts w:ascii="Arial" w:hAnsi="Arial" w:cs="Arial"/>
              </w:rPr>
              <w:t xml:space="preserve">each week </w:t>
            </w:r>
            <w:r w:rsidR="30DC60ED" w:rsidRPr="40BBEAF1">
              <w:rPr>
                <w:rFonts w:ascii="Arial" w:hAnsi="Arial" w:cs="Arial"/>
              </w:rPr>
              <w:t>to ensure children</w:t>
            </w:r>
            <w:r w:rsidR="6F81461E" w:rsidRPr="40BBEAF1">
              <w:rPr>
                <w:rFonts w:ascii="Arial" w:hAnsi="Arial" w:cs="Arial"/>
              </w:rPr>
              <w:t xml:space="preserve"> 0-5 with SEND are supported.</w:t>
            </w:r>
          </w:p>
          <w:p w14:paraId="3272C14C" w14:textId="77777777" w:rsidR="00D15759" w:rsidRPr="000E6D19" w:rsidRDefault="00D15759" w:rsidP="70DD3A20">
            <w:pPr>
              <w:rPr>
                <w:rFonts w:ascii="Arial" w:hAnsi="Arial" w:cs="Arial"/>
              </w:rPr>
            </w:pPr>
          </w:p>
          <w:p w14:paraId="6BBDBDA6" w14:textId="732EFFC2" w:rsidR="00D15759" w:rsidRPr="000E6D19" w:rsidRDefault="00D15759" w:rsidP="70DD3A2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New development for 2023. </w:t>
            </w:r>
          </w:p>
        </w:tc>
      </w:tr>
      <w:tr w:rsidR="00E71186" w:rsidRPr="000E6D19" w14:paraId="57A9A0B7" w14:textId="77777777" w:rsidTr="40BBEAF1">
        <w:tc>
          <w:tcPr>
            <w:tcW w:w="3719" w:type="dxa"/>
          </w:tcPr>
          <w:p w14:paraId="4380362F" w14:textId="3B9350C2" w:rsidR="00E71186" w:rsidRPr="000E6D19" w:rsidRDefault="00E71186" w:rsidP="00366616">
            <w:pPr>
              <w:spacing w:after="200" w:line="276" w:lineRule="auto"/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Review the process of allocation of E</w:t>
            </w:r>
            <w:r w:rsidR="00D15759" w:rsidRPr="000E6D19">
              <w:rPr>
                <w:rFonts w:ascii="Arial" w:hAnsi="Arial" w:cs="Arial"/>
              </w:rPr>
              <w:t xml:space="preserve">arly </w:t>
            </w:r>
            <w:r w:rsidRPr="000E6D19">
              <w:rPr>
                <w:rFonts w:ascii="Arial" w:hAnsi="Arial" w:cs="Arial"/>
              </w:rPr>
              <w:t>Y</w:t>
            </w:r>
            <w:r w:rsidR="00D15759" w:rsidRPr="000E6D19">
              <w:rPr>
                <w:rFonts w:ascii="Arial" w:hAnsi="Arial" w:cs="Arial"/>
              </w:rPr>
              <w:t>ears</w:t>
            </w:r>
            <w:r w:rsidRPr="000E6D19">
              <w:rPr>
                <w:rFonts w:ascii="Arial" w:hAnsi="Arial" w:cs="Arial"/>
              </w:rPr>
              <w:t xml:space="preserve"> SEND support funding   to settings to enable full take up of FEL provision entitlement for children with SEND. </w:t>
            </w:r>
          </w:p>
        </w:tc>
        <w:tc>
          <w:tcPr>
            <w:tcW w:w="3005" w:type="dxa"/>
          </w:tcPr>
          <w:p w14:paraId="28AB8C6E" w14:textId="02E21446" w:rsidR="00E71186" w:rsidRPr="000E6D19" w:rsidRDefault="00E71186" w:rsidP="70DD3A20">
            <w:pPr>
              <w:rPr>
                <w:rFonts w:ascii="Arial" w:hAnsi="Arial" w:cs="Arial"/>
              </w:rPr>
            </w:pPr>
          </w:p>
        </w:tc>
        <w:tc>
          <w:tcPr>
            <w:tcW w:w="3766" w:type="dxa"/>
          </w:tcPr>
          <w:p w14:paraId="7E173F32" w14:textId="2AC67E5C" w:rsidR="00E71186" w:rsidRPr="000E6D19" w:rsidRDefault="20282EF3" w:rsidP="70DD3A20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Currently being reviewed as part </w:t>
            </w:r>
            <w:r w:rsidR="63FEC4E3" w:rsidRPr="40BBEAF1">
              <w:rPr>
                <w:rFonts w:ascii="Arial" w:hAnsi="Arial" w:cs="Arial"/>
              </w:rPr>
              <w:t>of the</w:t>
            </w:r>
            <w:r w:rsidRPr="40BBEAF1">
              <w:rPr>
                <w:rFonts w:ascii="Arial" w:hAnsi="Arial" w:cs="Arial"/>
              </w:rPr>
              <w:t xml:space="preserve"> SEND funding review</w:t>
            </w:r>
          </w:p>
          <w:p w14:paraId="58372C41" w14:textId="2A32058B" w:rsidR="00E71186" w:rsidRPr="000E6D19" w:rsidRDefault="00E71186" w:rsidP="70DD3A20">
            <w:pPr>
              <w:rPr>
                <w:rFonts w:ascii="Arial" w:hAnsi="Arial" w:cs="Arial"/>
              </w:rPr>
            </w:pPr>
          </w:p>
        </w:tc>
      </w:tr>
      <w:tr w:rsidR="00E71186" w:rsidRPr="000E6D19" w14:paraId="09CE44B8" w14:textId="77777777" w:rsidTr="40BBEAF1">
        <w:tc>
          <w:tcPr>
            <w:tcW w:w="3719" w:type="dxa"/>
          </w:tcPr>
          <w:p w14:paraId="218763ED" w14:textId="77777777" w:rsidR="00E71186" w:rsidRPr="000E6D19" w:rsidRDefault="00E71186" w:rsidP="00366616">
            <w:pPr>
              <w:spacing w:after="200" w:line="276" w:lineRule="auto"/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>Identify and deliver on priorities for developing high quality speech and language services in early years’ settings.</w:t>
            </w:r>
          </w:p>
        </w:tc>
        <w:tc>
          <w:tcPr>
            <w:tcW w:w="3005" w:type="dxa"/>
          </w:tcPr>
          <w:p w14:paraId="4172047C" w14:textId="252A791A" w:rsidR="00E71186" w:rsidRPr="000E6D19" w:rsidRDefault="00D318A3" w:rsidP="00366616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Early Years is included in </w:t>
            </w:r>
            <w:bookmarkStart w:id="10" w:name="_Int_pLTOSz9v"/>
            <w:r w:rsidRPr="40BBEAF1">
              <w:rPr>
                <w:rFonts w:ascii="Arial" w:hAnsi="Arial" w:cs="Arial"/>
              </w:rPr>
              <w:t>S</w:t>
            </w:r>
            <w:r w:rsidR="00531CDF" w:rsidRPr="40BBEAF1">
              <w:rPr>
                <w:rFonts w:ascii="Arial" w:hAnsi="Arial" w:cs="Arial"/>
              </w:rPr>
              <w:t>ALT</w:t>
            </w:r>
            <w:bookmarkEnd w:id="10"/>
            <w:r w:rsidR="00531CDF" w:rsidRPr="40BBEAF1">
              <w:rPr>
                <w:rFonts w:ascii="Arial" w:hAnsi="Arial" w:cs="Arial"/>
              </w:rPr>
              <w:t xml:space="preserve"> </w:t>
            </w:r>
            <w:r w:rsidR="00D85296" w:rsidRPr="40BBEAF1">
              <w:rPr>
                <w:rFonts w:ascii="Arial" w:hAnsi="Arial" w:cs="Arial"/>
              </w:rPr>
              <w:t>review.</w:t>
            </w:r>
            <w:r w:rsidR="00531CDF" w:rsidRPr="40BBEAF1">
              <w:rPr>
                <w:rFonts w:ascii="Arial" w:hAnsi="Arial" w:cs="Arial"/>
              </w:rPr>
              <w:t xml:space="preserve"> </w:t>
            </w:r>
          </w:p>
          <w:p w14:paraId="62112D99" w14:textId="080FF2B7" w:rsidR="00531CDF" w:rsidRPr="000E6D19" w:rsidRDefault="00531CDF" w:rsidP="00366616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UCAN proposal developed to increase </w:t>
            </w:r>
            <w:r w:rsidR="00870C6B" w:rsidRPr="40BBEAF1">
              <w:rPr>
                <w:rFonts w:ascii="Arial" w:hAnsi="Arial" w:cs="Arial"/>
              </w:rPr>
              <w:t xml:space="preserve">provision </w:t>
            </w:r>
            <w:r w:rsidR="3C9EC222" w:rsidRPr="40BBEAF1">
              <w:rPr>
                <w:rFonts w:ascii="Arial" w:hAnsi="Arial" w:cs="Arial"/>
              </w:rPr>
              <w:t>(UCAN</w:t>
            </w:r>
            <w:r w:rsidR="00870C6B" w:rsidRPr="40BBEAF1">
              <w:rPr>
                <w:rFonts w:ascii="Arial" w:hAnsi="Arial" w:cs="Arial"/>
              </w:rPr>
              <w:t xml:space="preserve"> is Sheffield’s Developmental Language Disorder provision for Early Years</w:t>
            </w:r>
            <w:r w:rsidR="00C362E5" w:rsidRPr="40BBEAF1">
              <w:rPr>
                <w:rFonts w:ascii="Arial" w:hAnsi="Arial" w:cs="Arial"/>
              </w:rPr>
              <w:t xml:space="preserve">.) </w:t>
            </w:r>
          </w:p>
        </w:tc>
        <w:tc>
          <w:tcPr>
            <w:tcW w:w="3766" w:type="dxa"/>
          </w:tcPr>
          <w:p w14:paraId="1DE7F038" w14:textId="6302A22D" w:rsidR="00E71186" w:rsidRPr="000E6D19" w:rsidRDefault="3C13E214" w:rsidP="70DD3A2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EYSALT and 0-5 team- attending team </w:t>
            </w:r>
            <w:r w:rsidR="00D85296" w:rsidRPr="000E6D19">
              <w:rPr>
                <w:rFonts w:ascii="Arial" w:hAnsi="Arial" w:cs="Arial"/>
              </w:rPr>
              <w:t>meetings.</w:t>
            </w:r>
          </w:p>
          <w:p w14:paraId="4B4637EB" w14:textId="4BEABD0F" w:rsidR="00531CDF" w:rsidRPr="000E6D19" w:rsidRDefault="4C01DFA0" w:rsidP="70DD3A20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UCAN proposal agreed and recruitment has </w:t>
            </w:r>
            <w:proofErr w:type="gramStart"/>
            <w:r w:rsidRPr="40BBEAF1">
              <w:rPr>
                <w:rFonts w:ascii="Arial" w:hAnsi="Arial" w:cs="Arial"/>
              </w:rPr>
              <w:t>begun</w:t>
            </w:r>
            <w:proofErr w:type="gramEnd"/>
          </w:p>
          <w:p w14:paraId="480F30C1" w14:textId="0B652635" w:rsidR="00E41433" w:rsidRPr="000E6D19" w:rsidRDefault="00E41433" w:rsidP="70DD3A20">
            <w:pPr>
              <w:rPr>
                <w:rFonts w:ascii="Arial" w:hAnsi="Arial" w:cs="Arial"/>
              </w:rPr>
            </w:pPr>
          </w:p>
        </w:tc>
      </w:tr>
      <w:tr w:rsidR="00E71186" w:rsidRPr="000E6D19" w14:paraId="4BA94298" w14:textId="77777777" w:rsidTr="40BBEAF1">
        <w:tc>
          <w:tcPr>
            <w:tcW w:w="3719" w:type="dxa"/>
          </w:tcPr>
          <w:p w14:paraId="492EE9D6" w14:textId="77777777" w:rsidR="00E71186" w:rsidRPr="000E6D19" w:rsidRDefault="00E71186" w:rsidP="00366616">
            <w:pPr>
              <w:spacing w:after="200" w:line="276" w:lineRule="auto"/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Standardise transition processes at key points for children most notably when starting reception</w:t>
            </w:r>
          </w:p>
        </w:tc>
        <w:tc>
          <w:tcPr>
            <w:tcW w:w="3005" w:type="dxa"/>
          </w:tcPr>
          <w:p w14:paraId="0EEBDF79" w14:textId="0FA5F523" w:rsidR="00E71186" w:rsidRPr="000E6D19" w:rsidRDefault="013E8C27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Transition document updated in partnership with stakeholders (L</w:t>
            </w:r>
            <w:r w:rsidR="008236B3" w:rsidRPr="000E6D19">
              <w:rPr>
                <w:rFonts w:ascii="Arial" w:hAnsi="Arial" w:cs="Arial"/>
              </w:rPr>
              <w:t xml:space="preserve">ocal </w:t>
            </w:r>
            <w:r w:rsidRPr="000E6D19">
              <w:rPr>
                <w:rFonts w:ascii="Arial" w:hAnsi="Arial" w:cs="Arial"/>
              </w:rPr>
              <w:t>A</w:t>
            </w:r>
            <w:r w:rsidR="008236B3" w:rsidRPr="000E6D19">
              <w:rPr>
                <w:rFonts w:ascii="Arial" w:hAnsi="Arial" w:cs="Arial"/>
              </w:rPr>
              <w:t>uthority</w:t>
            </w:r>
            <w:r w:rsidRPr="000E6D19">
              <w:rPr>
                <w:rFonts w:ascii="Arial" w:hAnsi="Arial" w:cs="Arial"/>
              </w:rPr>
              <w:t>, P</w:t>
            </w:r>
            <w:r w:rsidR="00917A12" w:rsidRPr="000E6D19">
              <w:rPr>
                <w:rFonts w:ascii="Arial" w:hAnsi="Arial" w:cs="Arial"/>
              </w:rPr>
              <w:t xml:space="preserve">rivate, </w:t>
            </w:r>
            <w:r w:rsidRPr="000E6D19">
              <w:rPr>
                <w:rFonts w:ascii="Arial" w:hAnsi="Arial" w:cs="Arial"/>
              </w:rPr>
              <w:t>V</w:t>
            </w:r>
            <w:r w:rsidR="00917A12" w:rsidRPr="000E6D19">
              <w:rPr>
                <w:rFonts w:ascii="Arial" w:hAnsi="Arial" w:cs="Arial"/>
              </w:rPr>
              <w:t>oluntary and Independent sector</w:t>
            </w:r>
            <w:r w:rsidR="007A1166" w:rsidRPr="000E6D19">
              <w:rPr>
                <w:rFonts w:ascii="Arial" w:hAnsi="Arial" w:cs="Arial"/>
              </w:rPr>
              <w:t xml:space="preserve"> (PVI)</w:t>
            </w:r>
            <w:r w:rsidRPr="000E6D19">
              <w:rPr>
                <w:rFonts w:ascii="Arial" w:hAnsi="Arial" w:cs="Arial"/>
              </w:rPr>
              <w:t xml:space="preserve">, Schools, SEND, School Readiness teams) and shared with sector thorough communications, networks and </w:t>
            </w:r>
            <w:r w:rsidR="00850B1E" w:rsidRPr="000E6D19">
              <w:rPr>
                <w:rFonts w:ascii="Arial" w:hAnsi="Arial" w:cs="Arial"/>
              </w:rPr>
              <w:t>briefings.</w:t>
            </w:r>
          </w:p>
          <w:p w14:paraId="5AE0FFA8" w14:textId="6E078910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06295BE7" w14:textId="4596D69A" w:rsidR="00E71186" w:rsidRPr="000E6D19" w:rsidRDefault="406BFBA8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Free t</w:t>
            </w:r>
            <w:r w:rsidR="013E8C27" w:rsidRPr="000E6D19">
              <w:rPr>
                <w:rFonts w:ascii="Arial" w:hAnsi="Arial" w:cs="Arial"/>
              </w:rPr>
              <w:t xml:space="preserve">ransition training for PVI sector re 0-3 / 3-5 / </w:t>
            </w:r>
            <w:r w:rsidR="00D85296" w:rsidRPr="000E6D19">
              <w:rPr>
                <w:rFonts w:ascii="Arial" w:hAnsi="Arial" w:cs="Arial"/>
              </w:rPr>
              <w:t>SEND.</w:t>
            </w:r>
          </w:p>
          <w:p w14:paraId="1224CC2C" w14:textId="0E008514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27CD89EA" w14:textId="45D63378" w:rsidR="00E71186" w:rsidRPr="000E6D19" w:rsidRDefault="013E8C27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Transition on agenda for PVI briefings and networks </w:t>
            </w:r>
          </w:p>
        </w:tc>
        <w:tc>
          <w:tcPr>
            <w:tcW w:w="3766" w:type="dxa"/>
          </w:tcPr>
          <w:p w14:paraId="4DA3EAD5" w14:textId="50BDA781" w:rsidR="1133A9E0" w:rsidRPr="000E6D19" w:rsidRDefault="1133A9E0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Document shared and in </w:t>
            </w:r>
            <w:r w:rsidR="00850B1E" w:rsidRPr="000E6D19">
              <w:rPr>
                <w:rFonts w:ascii="Arial" w:hAnsi="Arial" w:cs="Arial"/>
              </w:rPr>
              <w:t>use.</w:t>
            </w:r>
          </w:p>
          <w:p w14:paraId="5C2A213C" w14:textId="21FEAA06" w:rsidR="5460A377" w:rsidRPr="000E6D19" w:rsidRDefault="5460A377" w:rsidP="5460A377">
            <w:pPr>
              <w:rPr>
                <w:rFonts w:ascii="Arial" w:hAnsi="Arial" w:cs="Arial"/>
              </w:rPr>
            </w:pPr>
          </w:p>
          <w:p w14:paraId="08E596DF" w14:textId="09FC8A33" w:rsidR="00E71186" w:rsidRPr="000E6D19" w:rsidRDefault="4EE484D8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Additional transition sessions being added due to over </w:t>
            </w:r>
            <w:r w:rsidR="00850B1E" w:rsidRPr="000E6D19">
              <w:rPr>
                <w:rFonts w:ascii="Arial" w:hAnsi="Arial" w:cs="Arial"/>
              </w:rPr>
              <w:t>subscription.</w:t>
            </w:r>
          </w:p>
          <w:p w14:paraId="0930EF1C" w14:textId="782BB6F4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22C66505" w14:textId="6BE52FC1" w:rsidR="00E71186" w:rsidRPr="000E6D19" w:rsidRDefault="315259F5" w:rsidP="70DD3A2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Transition forming conversation on Q</w:t>
            </w:r>
            <w:r w:rsidR="007A1166" w:rsidRPr="000E6D19">
              <w:rPr>
                <w:rFonts w:ascii="Arial" w:hAnsi="Arial" w:cs="Arial"/>
              </w:rPr>
              <w:t xml:space="preserve">uality </w:t>
            </w:r>
            <w:r w:rsidR="008C69A3" w:rsidRPr="000E6D19">
              <w:rPr>
                <w:rFonts w:ascii="Arial" w:hAnsi="Arial" w:cs="Arial"/>
              </w:rPr>
              <w:t>Improvement</w:t>
            </w:r>
            <w:r w:rsidRPr="000E6D19">
              <w:rPr>
                <w:rFonts w:ascii="Arial" w:hAnsi="Arial" w:cs="Arial"/>
              </w:rPr>
              <w:t xml:space="preserve"> </w:t>
            </w:r>
            <w:r w:rsidR="00850B1E" w:rsidRPr="000E6D19">
              <w:rPr>
                <w:rFonts w:ascii="Arial" w:hAnsi="Arial" w:cs="Arial"/>
              </w:rPr>
              <w:t>visits.</w:t>
            </w:r>
          </w:p>
          <w:p w14:paraId="7315DF54" w14:textId="0EB9A57B" w:rsidR="00E71186" w:rsidRPr="000E6D19" w:rsidRDefault="00E71186" w:rsidP="70DD3A20">
            <w:pPr>
              <w:rPr>
                <w:rFonts w:ascii="Arial" w:hAnsi="Arial" w:cs="Arial"/>
              </w:rPr>
            </w:pPr>
          </w:p>
          <w:p w14:paraId="1330A150" w14:textId="5265DEA5" w:rsidR="00E71186" w:rsidRPr="000E6D19" w:rsidRDefault="2DA4CB02" w:rsidP="70DD3A2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Transition offer provided to children with SEND- June/ July each year</w:t>
            </w:r>
            <w:r w:rsidR="008C69A3" w:rsidRPr="000E6D19">
              <w:rPr>
                <w:rFonts w:ascii="Arial" w:hAnsi="Arial" w:cs="Arial"/>
              </w:rPr>
              <w:t>.</w:t>
            </w:r>
          </w:p>
        </w:tc>
      </w:tr>
      <w:tr w:rsidR="00E71186" w:rsidRPr="000E6D19" w14:paraId="2391690D" w14:textId="77777777" w:rsidTr="40BBEAF1">
        <w:tc>
          <w:tcPr>
            <w:tcW w:w="3719" w:type="dxa"/>
          </w:tcPr>
          <w:p w14:paraId="376C9477" w14:textId="77777777" w:rsidR="00E71186" w:rsidRPr="000E6D19" w:rsidRDefault="00E71186" w:rsidP="00366616">
            <w:pPr>
              <w:spacing w:after="200" w:line="276" w:lineRule="auto"/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Work towards ensuring every private provider is equipped to deliver high quality Special Education Needs provision through the support of an in- house SENCO with a nationally recognised professional qualification by September 2019</w:t>
            </w:r>
          </w:p>
        </w:tc>
        <w:tc>
          <w:tcPr>
            <w:tcW w:w="3005" w:type="dxa"/>
          </w:tcPr>
          <w:p w14:paraId="69C72097" w14:textId="0E1A86D8" w:rsidR="00E71186" w:rsidRPr="000E6D19" w:rsidRDefault="59913000" w:rsidP="5460A377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2022-23 Signposted to </w:t>
            </w:r>
            <w:bookmarkStart w:id="11" w:name="_Int_HFJNcCmE"/>
            <w:r w:rsidRPr="40BBEAF1">
              <w:rPr>
                <w:rFonts w:ascii="Arial" w:hAnsi="Arial" w:cs="Arial"/>
              </w:rPr>
              <w:t>DfE</w:t>
            </w:r>
            <w:bookmarkEnd w:id="11"/>
            <w:r w:rsidRPr="40BBEAF1">
              <w:rPr>
                <w:rFonts w:ascii="Arial" w:hAnsi="Arial" w:cs="Arial"/>
              </w:rPr>
              <w:t xml:space="preserve"> funded Level 3 SENCO award</w:t>
            </w:r>
            <w:r w:rsidR="008C69A3" w:rsidRPr="40BBEAF1">
              <w:rPr>
                <w:rFonts w:ascii="Arial" w:hAnsi="Arial" w:cs="Arial"/>
              </w:rPr>
              <w:t>.</w:t>
            </w:r>
          </w:p>
          <w:p w14:paraId="33D4AD0E" w14:textId="7AD3F3C7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2A18C380" w14:textId="1626BE9A" w:rsidR="00E71186" w:rsidRPr="000E6D19" w:rsidRDefault="59913000" w:rsidP="5460A377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>Up to July 2022 – L</w:t>
            </w:r>
            <w:r w:rsidR="008C69A3" w:rsidRPr="40BBEAF1">
              <w:rPr>
                <w:rFonts w:ascii="Arial" w:hAnsi="Arial" w:cs="Arial"/>
              </w:rPr>
              <w:t xml:space="preserve">ocal </w:t>
            </w:r>
            <w:r w:rsidR="377ABB58" w:rsidRPr="40BBEAF1">
              <w:rPr>
                <w:rFonts w:ascii="Arial" w:hAnsi="Arial" w:cs="Arial"/>
              </w:rPr>
              <w:t>Authority funded</w:t>
            </w:r>
            <w:r w:rsidRPr="40BBEAF1">
              <w:rPr>
                <w:rFonts w:ascii="Arial" w:hAnsi="Arial" w:cs="Arial"/>
              </w:rPr>
              <w:t xml:space="preserve"> Level 3 SENCo Award training offered and </w:t>
            </w:r>
            <w:r w:rsidR="00B26815" w:rsidRPr="40BBEAF1">
              <w:rPr>
                <w:rFonts w:ascii="Arial" w:hAnsi="Arial" w:cs="Arial"/>
              </w:rPr>
              <w:t>completed.</w:t>
            </w:r>
            <w:r w:rsidRPr="40BBEAF1">
              <w:rPr>
                <w:rFonts w:ascii="Arial" w:hAnsi="Arial" w:cs="Arial"/>
              </w:rPr>
              <w:t xml:space="preserve"> </w:t>
            </w:r>
          </w:p>
          <w:p w14:paraId="4822AA8B" w14:textId="0EC59511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42378E38" w14:textId="3D8BDB04" w:rsidR="00E71186" w:rsidRPr="000E6D19" w:rsidRDefault="59913000" w:rsidP="50C6CEEF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2021-2022 – 2 cohorts of Level 4 SENCo award funded by L</w:t>
            </w:r>
            <w:r w:rsidR="008C69A3" w:rsidRPr="000E6D19">
              <w:rPr>
                <w:rFonts w:ascii="Arial" w:hAnsi="Arial" w:cs="Arial"/>
              </w:rPr>
              <w:t xml:space="preserve">ocal </w:t>
            </w:r>
            <w:r w:rsidRPr="000E6D19">
              <w:rPr>
                <w:rFonts w:ascii="Arial" w:hAnsi="Arial" w:cs="Arial"/>
              </w:rPr>
              <w:t>A</w:t>
            </w:r>
            <w:r w:rsidR="008C69A3" w:rsidRPr="000E6D19">
              <w:rPr>
                <w:rFonts w:ascii="Arial" w:hAnsi="Arial" w:cs="Arial"/>
              </w:rPr>
              <w:t xml:space="preserve">uthority </w:t>
            </w:r>
            <w:r w:rsidRPr="000E6D19">
              <w:rPr>
                <w:rFonts w:ascii="Arial" w:hAnsi="Arial" w:cs="Arial"/>
              </w:rPr>
              <w:t>delivered and achieved</w:t>
            </w:r>
            <w:r w:rsidR="008C69A3" w:rsidRPr="000E6D19">
              <w:rPr>
                <w:rFonts w:ascii="Arial" w:hAnsi="Arial" w:cs="Arial"/>
              </w:rPr>
              <w:t>.</w:t>
            </w:r>
            <w:r w:rsidRPr="000E6D19">
              <w:rPr>
                <w:rFonts w:ascii="Arial" w:hAnsi="Arial" w:cs="Arial"/>
              </w:rPr>
              <w:t xml:space="preserve"> </w:t>
            </w:r>
          </w:p>
          <w:p w14:paraId="3BC88232" w14:textId="0490028A" w:rsidR="00E71186" w:rsidRPr="000E6D19" w:rsidRDefault="00E71186" w:rsidP="50C6CEEF">
            <w:pPr>
              <w:rPr>
                <w:rFonts w:ascii="Arial" w:hAnsi="Arial" w:cs="Arial"/>
              </w:rPr>
            </w:pPr>
          </w:p>
          <w:p w14:paraId="20F14E9D" w14:textId="61BCFE1F" w:rsidR="00E71186" w:rsidRPr="000E6D19" w:rsidRDefault="2C76888A" w:rsidP="65BDE00D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Half termly PVI SENCo networks</w:t>
            </w:r>
          </w:p>
          <w:p w14:paraId="1970D816" w14:textId="341C038A" w:rsidR="00E71186" w:rsidRPr="000E6D19" w:rsidRDefault="00E71186" w:rsidP="65BDE00D">
            <w:pPr>
              <w:rPr>
                <w:rFonts w:ascii="Arial" w:hAnsi="Arial" w:cs="Arial"/>
              </w:rPr>
            </w:pPr>
          </w:p>
          <w:p w14:paraId="5B886B80" w14:textId="018C01A1" w:rsidR="00E71186" w:rsidRPr="000E6D19" w:rsidRDefault="2C76888A" w:rsidP="65BDE00D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Half termly PVI SENCo briefings </w:t>
            </w:r>
          </w:p>
        </w:tc>
        <w:tc>
          <w:tcPr>
            <w:tcW w:w="3766" w:type="dxa"/>
          </w:tcPr>
          <w:p w14:paraId="7D15A342" w14:textId="2898B4F1" w:rsidR="00E71186" w:rsidRPr="000E6D19" w:rsidRDefault="59913000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44 settings attending the training led by Best Practice Network</w:t>
            </w:r>
          </w:p>
          <w:p w14:paraId="3D2A0F74" w14:textId="29998D3C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0BCE398F" w14:textId="04972DC3" w:rsidR="00E71186" w:rsidRPr="000E6D19" w:rsidRDefault="44B42C9E" w:rsidP="50C6CEEF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124 PVI SENCos achieved Level 3 SENCo Award</w:t>
            </w:r>
          </w:p>
          <w:p w14:paraId="302EC886" w14:textId="46B3A4D6" w:rsidR="00E71186" w:rsidRPr="000E6D19" w:rsidRDefault="00E71186" w:rsidP="50C6CEEF">
            <w:pPr>
              <w:rPr>
                <w:rFonts w:ascii="Arial" w:hAnsi="Arial" w:cs="Arial"/>
              </w:rPr>
            </w:pPr>
          </w:p>
          <w:p w14:paraId="44763A70" w14:textId="39F9BF85" w:rsidR="00E71186" w:rsidRPr="000E6D19" w:rsidRDefault="44B42C9E" w:rsidP="50C6CEEF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15 PVI SENCos achieved Level 4 Award</w:t>
            </w:r>
          </w:p>
          <w:p w14:paraId="3203C200" w14:textId="58B98E8E" w:rsidR="00E71186" w:rsidRPr="000E6D19" w:rsidRDefault="00E71186" w:rsidP="50C6CEEF">
            <w:pPr>
              <w:rPr>
                <w:rFonts w:ascii="Arial" w:hAnsi="Arial" w:cs="Arial"/>
              </w:rPr>
            </w:pPr>
          </w:p>
          <w:p w14:paraId="27F11398" w14:textId="71AF8F54" w:rsidR="00E71186" w:rsidRPr="000E6D19" w:rsidRDefault="44B42C9E" w:rsidP="50C6CEEF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1 C</w:t>
            </w:r>
            <w:r w:rsidR="00B26815" w:rsidRPr="000E6D19">
              <w:rPr>
                <w:rFonts w:ascii="Arial" w:hAnsi="Arial" w:cs="Arial"/>
              </w:rPr>
              <w:t xml:space="preserve">ommunity </w:t>
            </w:r>
            <w:r w:rsidRPr="000E6D19">
              <w:rPr>
                <w:rFonts w:ascii="Arial" w:hAnsi="Arial" w:cs="Arial"/>
              </w:rPr>
              <w:t>E</w:t>
            </w:r>
            <w:r w:rsidR="00B26815" w:rsidRPr="000E6D19">
              <w:rPr>
                <w:rFonts w:ascii="Arial" w:hAnsi="Arial" w:cs="Arial"/>
              </w:rPr>
              <w:t xml:space="preserve">arly </w:t>
            </w:r>
            <w:r w:rsidRPr="000E6D19">
              <w:rPr>
                <w:rFonts w:ascii="Arial" w:hAnsi="Arial" w:cs="Arial"/>
              </w:rPr>
              <w:t>Y</w:t>
            </w:r>
            <w:r w:rsidR="00B26815" w:rsidRPr="000E6D19">
              <w:rPr>
                <w:rFonts w:ascii="Arial" w:hAnsi="Arial" w:cs="Arial"/>
              </w:rPr>
              <w:t xml:space="preserve">ears </w:t>
            </w:r>
            <w:r w:rsidRPr="000E6D19">
              <w:rPr>
                <w:rFonts w:ascii="Arial" w:hAnsi="Arial" w:cs="Arial"/>
              </w:rPr>
              <w:t>P</w:t>
            </w:r>
            <w:r w:rsidR="00B26815" w:rsidRPr="000E6D19">
              <w:rPr>
                <w:rFonts w:ascii="Arial" w:hAnsi="Arial" w:cs="Arial"/>
              </w:rPr>
              <w:t>ractitioner</w:t>
            </w:r>
            <w:r w:rsidRPr="000E6D19">
              <w:rPr>
                <w:rFonts w:ascii="Arial" w:hAnsi="Arial" w:cs="Arial"/>
              </w:rPr>
              <w:t xml:space="preserve"> and 1 Q</w:t>
            </w:r>
            <w:r w:rsidR="00B26815" w:rsidRPr="000E6D19">
              <w:rPr>
                <w:rFonts w:ascii="Arial" w:hAnsi="Arial" w:cs="Arial"/>
              </w:rPr>
              <w:t xml:space="preserve">uality </w:t>
            </w:r>
            <w:r w:rsidRPr="000E6D19">
              <w:rPr>
                <w:rFonts w:ascii="Arial" w:hAnsi="Arial" w:cs="Arial"/>
              </w:rPr>
              <w:t>I</w:t>
            </w:r>
            <w:r w:rsidR="00B26815" w:rsidRPr="000E6D19">
              <w:rPr>
                <w:rFonts w:ascii="Arial" w:hAnsi="Arial" w:cs="Arial"/>
              </w:rPr>
              <w:t>mprovement</w:t>
            </w:r>
            <w:r w:rsidRPr="000E6D19">
              <w:rPr>
                <w:rFonts w:ascii="Arial" w:hAnsi="Arial" w:cs="Arial"/>
              </w:rPr>
              <w:t xml:space="preserve"> officer achieved Level 4 SENCo </w:t>
            </w:r>
            <w:r w:rsidR="00A709AC" w:rsidRPr="000E6D19">
              <w:rPr>
                <w:rFonts w:ascii="Arial" w:hAnsi="Arial" w:cs="Arial"/>
              </w:rPr>
              <w:t>award.</w:t>
            </w:r>
          </w:p>
          <w:p w14:paraId="743D59A2" w14:textId="2079AEFA" w:rsidR="00E71186" w:rsidRPr="000E6D19" w:rsidRDefault="00E71186" w:rsidP="65BDE00D">
            <w:pPr>
              <w:rPr>
                <w:rFonts w:ascii="Arial" w:hAnsi="Arial" w:cs="Arial"/>
              </w:rPr>
            </w:pPr>
          </w:p>
          <w:p w14:paraId="171C6690" w14:textId="4C1BCF3B" w:rsidR="00E71186" w:rsidRPr="000E6D19" w:rsidRDefault="3111A452" w:rsidP="65BDE00D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Networks attended by SENCos – good practice shared and developed, network opportunities and moderation </w:t>
            </w:r>
            <w:r w:rsidR="00D85296" w:rsidRPr="000E6D19">
              <w:rPr>
                <w:rFonts w:ascii="Arial" w:hAnsi="Arial" w:cs="Arial"/>
              </w:rPr>
              <w:t>opportunities.</w:t>
            </w:r>
          </w:p>
          <w:p w14:paraId="055C35F6" w14:textId="395EABA3" w:rsidR="00E71186" w:rsidRPr="000E6D19" w:rsidRDefault="00E71186" w:rsidP="65BDE00D">
            <w:pPr>
              <w:rPr>
                <w:rFonts w:ascii="Arial" w:hAnsi="Arial" w:cs="Arial"/>
              </w:rPr>
            </w:pPr>
          </w:p>
          <w:p w14:paraId="1B90F846" w14:textId="5CB5AE0E" w:rsidR="00E71186" w:rsidRPr="000E6D19" w:rsidRDefault="3111A452" w:rsidP="65BDE00D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Briefings attended by SENCos – guest speakers share key messages and city overviews / services shared</w:t>
            </w:r>
          </w:p>
        </w:tc>
      </w:tr>
      <w:tr w:rsidR="00E71186" w:rsidRPr="000E6D19" w14:paraId="0ACF1568" w14:textId="77777777" w:rsidTr="40BBEAF1">
        <w:tc>
          <w:tcPr>
            <w:tcW w:w="3719" w:type="dxa"/>
          </w:tcPr>
          <w:p w14:paraId="1C77E67A" w14:textId="77777777" w:rsidR="00E71186" w:rsidRPr="000E6D19" w:rsidRDefault="00E71186" w:rsidP="00366616">
            <w:pPr>
              <w:spacing w:after="200" w:line="276" w:lineRule="auto"/>
              <w:rPr>
                <w:rFonts w:ascii="Arial" w:eastAsiaTheme="majorEastAsia" w:hAnsi="Arial" w:cs="Arial"/>
                <w:b/>
                <w:bCs/>
                <w:color w:val="2F5496" w:themeColor="accent1" w:themeShade="BF"/>
              </w:rPr>
            </w:pPr>
            <w:r w:rsidRPr="000E6D19">
              <w:rPr>
                <w:rFonts w:ascii="Arial" w:hAnsi="Arial" w:cs="Arial"/>
              </w:rPr>
              <w:t>Develop closer links between Family Centres and Libraries to enable activity to promote sharing books.</w:t>
            </w:r>
          </w:p>
        </w:tc>
        <w:tc>
          <w:tcPr>
            <w:tcW w:w="3005" w:type="dxa"/>
          </w:tcPr>
          <w:p w14:paraId="7986D957" w14:textId="4A445559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>Family Hub supporting libraries to re develop baby and toddler time.</w:t>
            </w:r>
          </w:p>
          <w:p w14:paraId="05134D0D" w14:textId="12A66396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Support </w:t>
            </w:r>
            <w:r w:rsidR="00A709AC" w:rsidRPr="000E6D19">
              <w:rPr>
                <w:rFonts w:ascii="Arial" w:eastAsia="Calibri" w:hAnsi="Arial" w:cs="Arial"/>
              </w:rPr>
              <w:t>includes</w:t>
            </w:r>
            <w:r w:rsidRPr="000E6D19">
              <w:rPr>
                <w:rFonts w:ascii="Arial" w:eastAsia="Calibri" w:hAnsi="Arial" w:cs="Arial"/>
              </w:rPr>
              <w:t xml:space="preserve"> training offer, help with resourcing and support with quality and signposting. </w:t>
            </w:r>
          </w:p>
          <w:p w14:paraId="69EBAC8B" w14:textId="25C9B4F4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 </w:t>
            </w:r>
          </w:p>
          <w:p w14:paraId="17EACF23" w14:textId="00DE846B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>F</w:t>
            </w:r>
            <w:r w:rsidR="00785B70" w:rsidRPr="000E6D19">
              <w:rPr>
                <w:rFonts w:ascii="Arial" w:eastAsia="Calibri" w:hAnsi="Arial" w:cs="Arial"/>
              </w:rPr>
              <w:t xml:space="preserve">amily </w:t>
            </w:r>
            <w:r w:rsidRPr="000E6D19">
              <w:rPr>
                <w:rFonts w:ascii="Arial" w:eastAsia="Calibri" w:hAnsi="Arial" w:cs="Arial"/>
              </w:rPr>
              <w:t>H</w:t>
            </w:r>
            <w:r w:rsidR="00785B70" w:rsidRPr="000E6D19">
              <w:rPr>
                <w:rFonts w:ascii="Arial" w:eastAsia="Calibri" w:hAnsi="Arial" w:cs="Arial"/>
              </w:rPr>
              <w:t>ubs</w:t>
            </w:r>
            <w:r w:rsidRPr="000E6D19">
              <w:rPr>
                <w:rFonts w:ascii="Arial" w:eastAsia="Calibri" w:hAnsi="Arial" w:cs="Arial"/>
              </w:rPr>
              <w:t xml:space="preserve"> booked the library bus to attend all events </w:t>
            </w:r>
            <w:r w:rsidR="00785B70" w:rsidRPr="000E6D19">
              <w:rPr>
                <w:rFonts w:ascii="Arial" w:eastAsia="Calibri" w:hAnsi="Arial" w:cs="Arial"/>
              </w:rPr>
              <w:t xml:space="preserve">during school </w:t>
            </w:r>
            <w:r w:rsidRPr="000E6D19">
              <w:rPr>
                <w:rFonts w:ascii="Arial" w:eastAsia="Calibri" w:hAnsi="Arial" w:cs="Arial"/>
              </w:rPr>
              <w:t xml:space="preserve">holidays.  </w:t>
            </w:r>
          </w:p>
          <w:p w14:paraId="6C38555D" w14:textId="33462AFD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 </w:t>
            </w:r>
          </w:p>
          <w:p w14:paraId="2FD2A815" w14:textId="38159589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Re developing the </w:t>
            </w:r>
            <w:proofErr w:type="spellStart"/>
            <w:r w:rsidR="00BA696F" w:rsidRPr="000E6D19">
              <w:rPr>
                <w:rFonts w:ascii="Arial" w:eastAsia="Calibri" w:hAnsi="Arial" w:cs="Arial"/>
              </w:rPr>
              <w:t>Bookstart</w:t>
            </w:r>
            <w:proofErr w:type="spellEnd"/>
            <w:r w:rsidRPr="000E6D19">
              <w:rPr>
                <w:rFonts w:ascii="Arial" w:eastAsia="Calibri" w:hAnsi="Arial" w:cs="Arial"/>
              </w:rPr>
              <w:t xml:space="preserve"> corner programme</w:t>
            </w:r>
            <w:r w:rsidR="00BA696F" w:rsidRPr="000E6D19">
              <w:rPr>
                <w:rFonts w:ascii="Arial" w:eastAsia="Calibri" w:hAnsi="Arial" w:cs="Arial"/>
              </w:rPr>
              <w:t>.</w:t>
            </w:r>
          </w:p>
          <w:p w14:paraId="2AFB0993" w14:textId="63005681" w:rsidR="00E71186" w:rsidRPr="000E6D19" w:rsidRDefault="00E71186" w:rsidP="30FC317E">
            <w:pPr>
              <w:spacing w:line="257" w:lineRule="auto"/>
              <w:rPr>
                <w:rFonts w:ascii="Arial" w:eastAsia="Calibri" w:hAnsi="Arial" w:cs="Arial"/>
              </w:rPr>
            </w:pPr>
          </w:p>
          <w:p w14:paraId="3ED18620" w14:textId="1688FEF1" w:rsidR="00E71186" w:rsidRPr="000E6D19" w:rsidRDefault="00E71186" w:rsidP="30FC317E">
            <w:pPr>
              <w:rPr>
                <w:rFonts w:ascii="Arial" w:hAnsi="Arial" w:cs="Arial"/>
              </w:rPr>
            </w:pPr>
          </w:p>
        </w:tc>
        <w:tc>
          <w:tcPr>
            <w:tcW w:w="3766" w:type="dxa"/>
          </w:tcPr>
          <w:p w14:paraId="385A678B" w14:textId="687097E1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>Parsons Cross Library Supported</w:t>
            </w:r>
          </w:p>
          <w:p w14:paraId="53B608AA" w14:textId="5F94CB0D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 </w:t>
            </w:r>
          </w:p>
          <w:p w14:paraId="71291BBC" w14:textId="6F3573B3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Woodhouse library support </w:t>
            </w:r>
          </w:p>
          <w:p w14:paraId="7F151FF2" w14:textId="5B52D0F3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 </w:t>
            </w:r>
          </w:p>
          <w:p w14:paraId="1F74E7A1" w14:textId="5792AE14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Southey Library being </w:t>
            </w:r>
            <w:r w:rsidR="00BA696F" w:rsidRPr="000E6D19">
              <w:rPr>
                <w:rFonts w:ascii="Arial" w:eastAsia="Calibri" w:hAnsi="Arial" w:cs="Arial"/>
              </w:rPr>
              <w:t>supported.</w:t>
            </w:r>
            <w:r w:rsidRPr="000E6D19">
              <w:rPr>
                <w:rFonts w:ascii="Arial" w:eastAsia="Calibri" w:hAnsi="Arial" w:cs="Arial"/>
              </w:rPr>
              <w:t xml:space="preserve"> </w:t>
            </w:r>
          </w:p>
          <w:p w14:paraId="0E757E0C" w14:textId="7CDAC49F" w:rsidR="00E71186" w:rsidRPr="000E6D19" w:rsidRDefault="00E71186" w:rsidP="30FC317E">
            <w:pPr>
              <w:spacing w:line="257" w:lineRule="auto"/>
              <w:rPr>
                <w:rFonts w:ascii="Arial" w:eastAsia="Calibri" w:hAnsi="Arial" w:cs="Arial"/>
              </w:rPr>
            </w:pPr>
          </w:p>
          <w:p w14:paraId="51D9CAF8" w14:textId="2E24F353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 </w:t>
            </w:r>
          </w:p>
          <w:p w14:paraId="421EB2DE" w14:textId="2E64306D" w:rsidR="00E71186" w:rsidRPr="000E6D19" w:rsidRDefault="416D2D7E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40BBEAF1">
              <w:rPr>
                <w:rFonts w:ascii="Arial" w:eastAsia="Calibri" w:hAnsi="Arial" w:cs="Arial"/>
              </w:rPr>
              <w:t>Families have</w:t>
            </w:r>
            <w:r w:rsidR="00AF8793" w:rsidRPr="40BBEAF1">
              <w:rPr>
                <w:rFonts w:ascii="Arial" w:eastAsia="Calibri" w:hAnsi="Arial" w:cs="Arial"/>
              </w:rPr>
              <w:t xml:space="preserve"> accessed the programme which incorporates signing up/visit to local library.</w:t>
            </w:r>
          </w:p>
          <w:p w14:paraId="07134F1F" w14:textId="0B467609" w:rsidR="00E71186" w:rsidRPr="000E6D19" w:rsidRDefault="00E71186" w:rsidP="30FC317E">
            <w:pPr>
              <w:rPr>
                <w:rFonts w:ascii="Arial" w:hAnsi="Arial" w:cs="Arial"/>
              </w:rPr>
            </w:pPr>
          </w:p>
        </w:tc>
      </w:tr>
      <w:tr w:rsidR="00E71186" w:rsidRPr="000E6D19" w14:paraId="2642759A" w14:textId="77777777" w:rsidTr="40BBEAF1">
        <w:tc>
          <w:tcPr>
            <w:tcW w:w="3719" w:type="dxa"/>
          </w:tcPr>
          <w:p w14:paraId="4574F2A6" w14:textId="77777777" w:rsidR="00E71186" w:rsidRPr="000E6D19" w:rsidRDefault="00E71186" w:rsidP="00366616">
            <w:pPr>
              <w:spacing w:after="200" w:line="276" w:lineRule="auto"/>
              <w:rPr>
                <w:rFonts w:ascii="Arial" w:eastAsiaTheme="majorEastAsia" w:hAnsi="Arial" w:cs="Arial"/>
                <w:b/>
                <w:bCs/>
                <w:color w:val="2F5496" w:themeColor="accent1" w:themeShade="BF"/>
              </w:rPr>
            </w:pPr>
            <w:r w:rsidRPr="000E6D19">
              <w:rPr>
                <w:rFonts w:ascii="Arial" w:hAnsi="Arial" w:cs="Arial"/>
              </w:rPr>
              <w:t>Add capacity to the workforce trained in Baby Incredible Years</w:t>
            </w:r>
          </w:p>
        </w:tc>
        <w:tc>
          <w:tcPr>
            <w:tcW w:w="3005" w:type="dxa"/>
          </w:tcPr>
          <w:p w14:paraId="328DA92A" w14:textId="0E5E1893" w:rsidR="00E71186" w:rsidRPr="000E6D19" w:rsidRDefault="4EA93471" w:rsidP="70DD3A2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Rotation of Early Years Prevention Staff to be trained to deliver the programme on rotation with Parenting Specialist lead for IY Baby</w:t>
            </w:r>
          </w:p>
        </w:tc>
        <w:tc>
          <w:tcPr>
            <w:tcW w:w="3766" w:type="dxa"/>
          </w:tcPr>
          <w:p w14:paraId="233EC51E" w14:textId="5B21469E" w:rsidR="00E71186" w:rsidRPr="000E6D19" w:rsidRDefault="2D67D64A" w:rsidP="70DD3A2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69 parents accessed the programme </w:t>
            </w:r>
            <w:r w:rsidR="02CBAFB7" w:rsidRPr="000E6D19">
              <w:rPr>
                <w:rFonts w:ascii="Arial" w:hAnsi="Arial" w:cs="Arial"/>
              </w:rPr>
              <w:t xml:space="preserve">since </w:t>
            </w:r>
            <w:r w:rsidR="00BA696F" w:rsidRPr="000E6D19">
              <w:rPr>
                <w:rFonts w:ascii="Arial" w:hAnsi="Arial" w:cs="Arial"/>
              </w:rPr>
              <w:t>2021.</w:t>
            </w:r>
            <w:r w:rsidR="1F7EC1D5" w:rsidRPr="000E6D19">
              <w:rPr>
                <w:rFonts w:ascii="Arial" w:hAnsi="Arial" w:cs="Arial"/>
              </w:rPr>
              <w:t xml:space="preserve"> </w:t>
            </w:r>
          </w:p>
          <w:p w14:paraId="354FFB53" w14:textId="763F6BB3" w:rsidR="00E71186" w:rsidRPr="000E6D19" w:rsidRDefault="00E71186" w:rsidP="70DD3A20">
            <w:pPr>
              <w:rPr>
                <w:rFonts w:ascii="Arial" w:hAnsi="Arial" w:cs="Arial"/>
              </w:rPr>
            </w:pPr>
          </w:p>
          <w:p w14:paraId="28D5F7CD" w14:textId="277761D2" w:rsidR="00E71186" w:rsidRPr="000E6D19" w:rsidRDefault="24606CEE" w:rsidP="70DD3A2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4 </w:t>
            </w:r>
            <w:r w:rsidR="28CF9B33" w:rsidRPr="000E6D19">
              <w:rPr>
                <w:rFonts w:ascii="Arial" w:hAnsi="Arial" w:cs="Arial"/>
              </w:rPr>
              <w:t>Early Years Prevention Workers trained and delivering Baby Incredible Years</w:t>
            </w:r>
          </w:p>
          <w:p w14:paraId="2493E393" w14:textId="28696E44" w:rsidR="00E71186" w:rsidRPr="000E6D19" w:rsidRDefault="00E71186" w:rsidP="70DD3A20">
            <w:pPr>
              <w:rPr>
                <w:rFonts w:ascii="Arial" w:hAnsi="Arial" w:cs="Arial"/>
              </w:rPr>
            </w:pPr>
          </w:p>
          <w:p w14:paraId="7F9F8872" w14:textId="2EDA4102" w:rsidR="00E71186" w:rsidRPr="000E6D19" w:rsidRDefault="00E71186" w:rsidP="70DD3A20">
            <w:pPr>
              <w:rPr>
                <w:rFonts w:ascii="Arial" w:hAnsi="Arial" w:cs="Arial"/>
              </w:rPr>
            </w:pPr>
          </w:p>
        </w:tc>
      </w:tr>
      <w:tr w:rsidR="00E71186" w:rsidRPr="000E6D19" w14:paraId="2AAD6A36" w14:textId="77777777" w:rsidTr="40BBEAF1">
        <w:tc>
          <w:tcPr>
            <w:tcW w:w="3719" w:type="dxa"/>
          </w:tcPr>
          <w:p w14:paraId="5EA655E8" w14:textId="77777777" w:rsidR="00E71186" w:rsidRPr="000E6D19" w:rsidRDefault="00E71186" w:rsidP="00366616">
            <w:pPr>
              <w:spacing w:after="200" w:line="276" w:lineRule="auto"/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Review city wide workforce needs in training on areas that impact on school readiness.</w:t>
            </w:r>
          </w:p>
        </w:tc>
        <w:tc>
          <w:tcPr>
            <w:tcW w:w="3005" w:type="dxa"/>
          </w:tcPr>
          <w:p w14:paraId="5F5C9CDB" w14:textId="64561008" w:rsidR="00E71186" w:rsidRPr="000E6D19" w:rsidRDefault="44216DF3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Training offer in place for sector to access – both traded and free / statutory </w:t>
            </w:r>
          </w:p>
          <w:p w14:paraId="1F7DA39D" w14:textId="19CAA846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35FBCC8D" w14:textId="1B26BB33" w:rsidR="00E71186" w:rsidRPr="000E6D19" w:rsidRDefault="0C0F1BFD" w:rsidP="5460A377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QI and </w:t>
            </w:r>
            <w:bookmarkStart w:id="12" w:name="_Int_RES1ALlT"/>
            <w:r w:rsidRPr="40BBEAF1">
              <w:rPr>
                <w:rFonts w:ascii="Arial" w:hAnsi="Arial" w:cs="Arial"/>
              </w:rPr>
              <w:t>QA</w:t>
            </w:r>
            <w:bookmarkEnd w:id="12"/>
            <w:r w:rsidRPr="40BBEAF1">
              <w:rPr>
                <w:rFonts w:ascii="Arial" w:hAnsi="Arial" w:cs="Arial"/>
              </w:rPr>
              <w:t xml:space="preserve"> team support</w:t>
            </w:r>
            <w:r w:rsidR="00B26815" w:rsidRPr="40BBEAF1">
              <w:rPr>
                <w:rFonts w:ascii="Arial" w:hAnsi="Arial" w:cs="Arial"/>
              </w:rPr>
              <w:t xml:space="preserve"> to </w:t>
            </w:r>
            <w:r w:rsidR="5EE4B79F" w:rsidRPr="40BBEAF1">
              <w:rPr>
                <w:rFonts w:ascii="Arial" w:hAnsi="Arial" w:cs="Arial"/>
              </w:rPr>
              <w:t>settings on</w:t>
            </w:r>
            <w:r w:rsidRPr="40BBEAF1">
              <w:rPr>
                <w:rFonts w:ascii="Arial" w:hAnsi="Arial" w:cs="Arial"/>
              </w:rPr>
              <w:t xml:space="preserve"> an individual basis </w:t>
            </w:r>
          </w:p>
          <w:p w14:paraId="617A6EB4" w14:textId="506653AB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2E3A91A1" w14:textId="3C34BE7C" w:rsidR="00E71186" w:rsidRPr="000E6D19" w:rsidRDefault="0C0F1BFD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CEYP team parent sessions ‘Are you ready</w:t>
            </w:r>
            <w:r w:rsidR="00850B1E" w:rsidRPr="000E6D19">
              <w:rPr>
                <w:rFonts w:ascii="Arial" w:hAnsi="Arial" w:cs="Arial"/>
              </w:rPr>
              <w:t xml:space="preserve"> ...?</w:t>
            </w:r>
            <w:r w:rsidRPr="000E6D19">
              <w:rPr>
                <w:rFonts w:ascii="Arial" w:hAnsi="Arial" w:cs="Arial"/>
              </w:rPr>
              <w:t>’</w:t>
            </w:r>
          </w:p>
        </w:tc>
        <w:tc>
          <w:tcPr>
            <w:tcW w:w="3766" w:type="dxa"/>
          </w:tcPr>
          <w:p w14:paraId="1689E032" w14:textId="670AE330" w:rsidR="00E71186" w:rsidRPr="000E6D19" w:rsidRDefault="0C0F1BFD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21 PVI providers accessing traded </w:t>
            </w:r>
            <w:r w:rsidR="00850B1E" w:rsidRPr="000E6D19">
              <w:rPr>
                <w:rFonts w:ascii="Arial" w:hAnsi="Arial" w:cs="Arial"/>
              </w:rPr>
              <w:t>offer.</w:t>
            </w:r>
          </w:p>
          <w:p w14:paraId="0C569460" w14:textId="12A26D60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2830E8A4" w14:textId="47735A0B" w:rsidR="00E71186" w:rsidRPr="000E6D19" w:rsidRDefault="0C0F1BFD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91 schools accessing traded </w:t>
            </w:r>
            <w:r w:rsidR="00850B1E" w:rsidRPr="000E6D19">
              <w:rPr>
                <w:rFonts w:ascii="Arial" w:hAnsi="Arial" w:cs="Arial"/>
              </w:rPr>
              <w:t>offer.</w:t>
            </w:r>
          </w:p>
          <w:p w14:paraId="45AD0484" w14:textId="0ABA8096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17F199FE" w14:textId="725CB6E4" w:rsidR="00E71186" w:rsidRPr="000E6D19" w:rsidRDefault="00E71186" w:rsidP="5460A377">
            <w:pPr>
              <w:rPr>
                <w:rFonts w:ascii="Arial" w:hAnsi="Arial" w:cs="Arial"/>
              </w:rPr>
            </w:pPr>
          </w:p>
        </w:tc>
      </w:tr>
    </w:tbl>
    <w:p w14:paraId="6C7557AB" w14:textId="77777777" w:rsidR="00DF41F1" w:rsidRPr="000E6D19" w:rsidRDefault="00DF41F1">
      <w:pPr>
        <w:rPr>
          <w:rFonts w:ascii="Arial" w:hAnsi="Arial" w:cs="Arial"/>
        </w:rPr>
      </w:pPr>
    </w:p>
    <w:sectPr w:rsidR="00DF41F1" w:rsidRPr="000E6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8tK6ikWxj5Icx" int2:id="W7fhg0Qm">
      <int2:state int2:value="Rejected" int2:type="AugLoop_Text_Critique"/>
    </int2:textHash>
    <int2:textHash int2:hashCode="uWwrtHgjaGnALD" int2:id="XEhxhMoU">
      <int2:state int2:value="Rejected" int2:type="AugLoop_Text_Critique"/>
    </int2:textHash>
    <int2:textHash int2:hashCode="UwSJKMl94GqbWW" int2:id="qIocUVdl">
      <int2:state int2:value="Rejected" int2:type="AugLoop_Text_Critique"/>
    </int2:textHash>
    <int2:bookmark int2:bookmarkName="_Int_NVp7bTxb" int2:invalidationBookmarkName="" int2:hashCode="qqukSEVXUUEMj3" int2:id="8wP50epI">
      <int2:state int2:value="Rejected" int2:type="AugLoop_Acronyms_AcronymsCritique"/>
    </int2:bookmark>
    <int2:bookmark int2:bookmarkName="_Int_fr3p7YYY" int2:invalidationBookmarkName="" int2:hashCode="iZv29yDoSd3l0G" int2:id="KyqGt6L8">
      <int2:state int2:value="Rejected" int2:type="AugLoop_Acronyms_AcronymsCritique"/>
    </int2:bookmark>
    <int2:bookmark int2:bookmarkName="_Int_oyI9qKFZ" int2:invalidationBookmarkName="" int2:hashCode="okacR4JFYPgFSr" int2:id="N2CCjjoE">
      <int2:state int2:value="Rejected" int2:type="AugLoop_Acronyms_AcronymsCritique"/>
    </int2:bookmark>
    <int2:bookmark int2:bookmarkName="_Int_RES1ALlT" int2:invalidationBookmarkName="" int2:hashCode="2FGu+kYObJnbEC" int2:id="QF5JccaM">
      <int2:state int2:value="Rejected" int2:type="AugLoop_Acronyms_AcronymsCritique"/>
    </int2:bookmark>
    <int2:bookmark int2:bookmarkName="_Int_5FEa4l1Z" int2:invalidationBookmarkName="" int2:hashCode="/bwVauhi6VYOKw" int2:id="QdESpbH3">
      <int2:state int2:value="Rejected" int2:type="AugLoop_Acronyms_AcronymsCritique"/>
    </int2:bookmark>
    <int2:bookmark int2:bookmarkName="_Int_05veO04P" int2:invalidationBookmarkName="" int2:hashCode="0lXQ0GySJQ8tJA" int2:id="XXaNEmMV">
      <int2:state int2:value="Rejected" int2:type="AugLoop_Text_Critique"/>
    </int2:bookmark>
    <int2:bookmark int2:bookmarkName="_Int_rvw8uLMO" int2:invalidationBookmarkName="" int2:hashCode="Lexn81vCLwDg+0" int2:id="bikyJJZ2">
      <int2:state int2:value="Rejected" int2:type="AugLoop_Acronyms_AcronymsCritique"/>
    </int2:bookmark>
    <int2:bookmark int2:bookmarkName="_Int_KkGyNPGa" int2:invalidationBookmarkName="" int2:hashCode="X55YArurxx+Sdf" int2:id="dRvFtbTB">
      <int2:state int2:value="Rejected" int2:type="AugLoop_Text_Critique"/>
    </int2:bookmark>
    <int2:bookmark int2:bookmarkName="_Int_xj9ebueH" int2:invalidationBookmarkName="" int2:hashCode="TM1glXBDyWwyga" int2:id="fXJMirHZ">
      <int2:state int2:value="Rejected" int2:type="AugLoop_Acronyms_AcronymsCritique"/>
    </int2:bookmark>
    <int2:bookmark int2:bookmarkName="_Int_pLTOSz9v" int2:invalidationBookmarkName="" int2:hashCode="WgDfbVSvytnfOC" int2:id="ofQitM14">
      <int2:state int2:value="Rejected" int2:type="AugLoop_Acronyms_AcronymsCritique"/>
    </int2:bookmark>
    <int2:bookmark int2:bookmarkName="_Int_6QNDjjb7" int2:invalidationBookmarkName="" int2:hashCode="DFDjxKYxKgO1uG" int2:id="v3x2gsQy">
      <int2:state int2:value="Rejected" int2:type="AugLoop_Text_Critique"/>
    </int2:bookmark>
    <int2:bookmark int2:bookmarkName="_Int_6eSZMFMC" int2:invalidationBookmarkName="" int2:hashCode="IasVQGr33vDY0o" int2:id="wlFUwdBt">
      <int2:state int2:value="Rejected" int2:type="AugLoop_Acronyms_AcronymsCritique"/>
    </int2:bookmark>
    <int2:bookmark int2:bookmarkName="_Int_HFJNcCmE" int2:invalidationBookmarkName="" int2:hashCode="YXVEu3Deeavy9p" int2:id="yGqRzIbm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86"/>
    <w:rsid w:val="00080DBB"/>
    <w:rsid w:val="00096E17"/>
    <w:rsid w:val="000E6D19"/>
    <w:rsid w:val="001139A0"/>
    <w:rsid w:val="001440C8"/>
    <w:rsid w:val="00175D89"/>
    <w:rsid w:val="001A698B"/>
    <w:rsid w:val="001E3BBA"/>
    <w:rsid w:val="00201E6D"/>
    <w:rsid w:val="00223CBE"/>
    <w:rsid w:val="003104EE"/>
    <w:rsid w:val="00354197"/>
    <w:rsid w:val="00366616"/>
    <w:rsid w:val="003B0D07"/>
    <w:rsid w:val="003C6D0B"/>
    <w:rsid w:val="00520856"/>
    <w:rsid w:val="00531CDF"/>
    <w:rsid w:val="005450BD"/>
    <w:rsid w:val="005C0C42"/>
    <w:rsid w:val="005E9C45"/>
    <w:rsid w:val="005F1BA0"/>
    <w:rsid w:val="00717EE3"/>
    <w:rsid w:val="007264F9"/>
    <w:rsid w:val="0078394A"/>
    <w:rsid w:val="00785B70"/>
    <w:rsid w:val="00790299"/>
    <w:rsid w:val="007A1166"/>
    <w:rsid w:val="008236B3"/>
    <w:rsid w:val="00844FE2"/>
    <w:rsid w:val="00850B1E"/>
    <w:rsid w:val="008559BA"/>
    <w:rsid w:val="00870C6B"/>
    <w:rsid w:val="00885A13"/>
    <w:rsid w:val="00886E79"/>
    <w:rsid w:val="008C69A3"/>
    <w:rsid w:val="008D57AD"/>
    <w:rsid w:val="00917A12"/>
    <w:rsid w:val="009C3F2B"/>
    <w:rsid w:val="009D18E6"/>
    <w:rsid w:val="00A11C0C"/>
    <w:rsid w:val="00A25462"/>
    <w:rsid w:val="00A709AC"/>
    <w:rsid w:val="00AF41CB"/>
    <w:rsid w:val="00AF505D"/>
    <w:rsid w:val="00AF8793"/>
    <w:rsid w:val="00B12AF8"/>
    <w:rsid w:val="00B2076D"/>
    <w:rsid w:val="00B26815"/>
    <w:rsid w:val="00B31C50"/>
    <w:rsid w:val="00B34286"/>
    <w:rsid w:val="00B34D1F"/>
    <w:rsid w:val="00B36B68"/>
    <w:rsid w:val="00B72296"/>
    <w:rsid w:val="00B75AE0"/>
    <w:rsid w:val="00BA696F"/>
    <w:rsid w:val="00C362E5"/>
    <w:rsid w:val="00CA50E4"/>
    <w:rsid w:val="00D021BB"/>
    <w:rsid w:val="00D15759"/>
    <w:rsid w:val="00D318A3"/>
    <w:rsid w:val="00D85296"/>
    <w:rsid w:val="00DB7F84"/>
    <w:rsid w:val="00DF2E2A"/>
    <w:rsid w:val="00DF41F1"/>
    <w:rsid w:val="00E2728F"/>
    <w:rsid w:val="00E41433"/>
    <w:rsid w:val="00E54A6F"/>
    <w:rsid w:val="00E71186"/>
    <w:rsid w:val="00EE78BF"/>
    <w:rsid w:val="00EF6CD7"/>
    <w:rsid w:val="00F169FA"/>
    <w:rsid w:val="00FA0DFC"/>
    <w:rsid w:val="010D038C"/>
    <w:rsid w:val="013E8C27"/>
    <w:rsid w:val="01487868"/>
    <w:rsid w:val="01877C16"/>
    <w:rsid w:val="018AA32B"/>
    <w:rsid w:val="0210ECC7"/>
    <w:rsid w:val="02157F53"/>
    <w:rsid w:val="026230F7"/>
    <w:rsid w:val="02A057C6"/>
    <w:rsid w:val="02CBAFB7"/>
    <w:rsid w:val="02EC0C56"/>
    <w:rsid w:val="03312D4F"/>
    <w:rsid w:val="04BD892B"/>
    <w:rsid w:val="04D3DC20"/>
    <w:rsid w:val="04FA7B1F"/>
    <w:rsid w:val="052B3747"/>
    <w:rsid w:val="059FA10A"/>
    <w:rsid w:val="05AF85CC"/>
    <w:rsid w:val="0611957B"/>
    <w:rsid w:val="062B7951"/>
    <w:rsid w:val="06B36F8D"/>
    <w:rsid w:val="06C96F25"/>
    <w:rsid w:val="07462B2E"/>
    <w:rsid w:val="07F5117D"/>
    <w:rsid w:val="07FCCC32"/>
    <w:rsid w:val="08DBBCE6"/>
    <w:rsid w:val="0901AD44"/>
    <w:rsid w:val="0910751D"/>
    <w:rsid w:val="09200212"/>
    <w:rsid w:val="09247D13"/>
    <w:rsid w:val="0979B2BA"/>
    <w:rsid w:val="0989726A"/>
    <w:rsid w:val="09E3B9A5"/>
    <w:rsid w:val="0A18E26C"/>
    <w:rsid w:val="0ACA650E"/>
    <w:rsid w:val="0B23C696"/>
    <w:rsid w:val="0B506175"/>
    <w:rsid w:val="0B581C2A"/>
    <w:rsid w:val="0B8F3CAC"/>
    <w:rsid w:val="0BBCC73B"/>
    <w:rsid w:val="0BCD1D7E"/>
    <w:rsid w:val="0BF2931C"/>
    <w:rsid w:val="0C0F1BFD"/>
    <w:rsid w:val="0C4F391C"/>
    <w:rsid w:val="0C66B381"/>
    <w:rsid w:val="0CFD6DA8"/>
    <w:rsid w:val="0D157EA0"/>
    <w:rsid w:val="0D76E9FD"/>
    <w:rsid w:val="0DA6F462"/>
    <w:rsid w:val="0DAA1B77"/>
    <w:rsid w:val="0DD0B230"/>
    <w:rsid w:val="0DD4A3A7"/>
    <w:rsid w:val="0DEC9D14"/>
    <w:rsid w:val="0E340955"/>
    <w:rsid w:val="0E5A6D3D"/>
    <w:rsid w:val="0ECFD433"/>
    <w:rsid w:val="0F162463"/>
    <w:rsid w:val="0F414B77"/>
    <w:rsid w:val="0F58C5DC"/>
    <w:rsid w:val="0F5DD770"/>
    <w:rsid w:val="0F6FCA1D"/>
    <w:rsid w:val="100790FB"/>
    <w:rsid w:val="1046F26B"/>
    <w:rsid w:val="1070B70D"/>
    <w:rsid w:val="1099B880"/>
    <w:rsid w:val="110AFB2E"/>
    <w:rsid w:val="1133A9E0"/>
    <w:rsid w:val="115D603B"/>
    <w:rsid w:val="12738F64"/>
    <w:rsid w:val="135B0EB3"/>
    <w:rsid w:val="13BB3EC3"/>
    <w:rsid w:val="1424AF1B"/>
    <w:rsid w:val="144A3E1F"/>
    <w:rsid w:val="147E774E"/>
    <w:rsid w:val="148E834B"/>
    <w:rsid w:val="1492FE4C"/>
    <w:rsid w:val="14F7F3A3"/>
    <w:rsid w:val="1565A1BF"/>
    <w:rsid w:val="15A6A737"/>
    <w:rsid w:val="15F358DB"/>
    <w:rsid w:val="16B1CC1F"/>
    <w:rsid w:val="16DD75B5"/>
    <w:rsid w:val="16F78C5C"/>
    <w:rsid w:val="17B0BB51"/>
    <w:rsid w:val="17D534BA"/>
    <w:rsid w:val="186BEEE1"/>
    <w:rsid w:val="18A97577"/>
    <w:rsid w:val="18B42584"/>
    <w:rsid w:val="192AE860"/>
    <w:rsid w:val="19B41D32"/>
    <w:rsid w:val="19E569F6"/>
    <w:rsid w:val="19F91421"/>
    <w:rsid w:val="1A18166A"/>
    <w:rsid w:val="1A3E556C"/>
    <w:rsid w:val="1ACF80D2"/>
    <w:rsid w:val="1B22993F"/>
    <w:rsid w:val="1B7DB55E"/>
    <w:rsid w:val="1BBA4653"/>
    <w:rsid w:val="1BEDC91C"/>
    <w:rsid w:val="1C35373B"/>
    <w:rsid w:val="1C89A394"/>
    <w:rsid w:val="1CA62F8D"/>
    <w:rsid w:val="1D4FE918"/>
    <w:rsid w:val="1D509ADB"/>
    <w:rsid w:val="1D8D0DC7"/>
    <w:rsid w:val="1DC7A000"/>
    <w:rsid w:val="1DE8534D"/>
    <w:rsid w:val="1E5BBFC3"/>
    <w:rsid w:val="1EBCC3A3"/>
    <w:rsid w:val="1ECC82E2"/>
    <w:rsid w:val="1ED14AA1"/>
    <w:rsid w:val="1EDFDB77"/>
    <w:rsid w:val="1F7EC1D5"/>
    <w:rsid w:val="1FCF012D"/>
    <w:rsid w:val="1FFDB647"/>
    <w:rsid w:val="20282EF3"/>
    <w:rsid w:val="2060026C"/>
    <w:rsid w:val="207F2022"/>
    <w:rsid w:val="208DB776"/>
    <w:rsid w:val="20F8E6D3"/>
    <w:rsid w:val="210811E1"/>
    <w:rsid w:val="216D0738"/>
    <w:rsid w:val="219CFCF4"/>
    <w:rsid w:val="2258F706"/>
    <w:rsid w:val="2293893F"/>
    <w:rsid w:val="22FFBB39"/>
    <w:rsid w:val="2371327D"/>
    <w:rsid w:val="23FA243C"/>
    <w:rsid w:val="241EE817"/>
    <w:rsid w:val="24376076"/>
    <w:rsid w:val="24606CEE"/>
    <w:rsid w:val="246C18AD"/>
    <w:rsid w:val="24B3531B"/>
    <w:rsid w:val="24CE660F"/>
    <w:rsid w:val="24D9921D"/>
    <w:rsid w:val="255B26FA"/>
    <w:rsid w:val="258A8930"/>
    <w:rsid w:val="26440EDE"/>
    <w:rsid w:val="26834356"/>
    <w:rsid w:val="26EC3697"/>
    <w:rsid w:val="270A1183"/>
    <w:rsid w:val="2714B918"/>
    <w:rsid w:val="27A56576"/>
    <w:rsid w:val="27EB25C9"/>
    <w:rsid w:val="285CCFDE"/>
    <w:rsid w:val="2877ADF5"/>
    <w:rsid w:val="287D4D4E"/>
    <w:rsid w:val="28CF9B33"/>
    <w:rsid w:val="28FB8F00"/>
    <w:rsid w:val="2901315C"/>
    <w:rsid w:val="291B4322"/>
    <w:rsid w:val="2953B707"/>
    <w:rsid w:val="2963AB82"/>
    <w:rsid w:val="297D8F58"/>
    <w:rsid w:val="29A77830"/>
    <w:rsid w:val="2A433E49"/>
    <w:rsid w:val="2A53FC09"/>
    <w:rsid w:val="2A6259FD"/>
    <w:rsid w:val="2AEA3728"/>
    <w:rsid w:val="2B54EF0C"/>
    <w:rsid w:val="2BEDA15B"/>
    <w:rsid w:val="2BFE2A5E"/>
    <w:rsid w:val="2C04D17A"/>
    <w:rsid w:val="2C283394"/>
    <w:rsid w:val="2C5296C8"/>
    <w:rsid w:val="2C628B24"/>
    <w:rsid w:val="2C76888A"/>
    <w:rsid w:val="2C775C68"/>
    <w:rsid w:val="2CCADA77"/>
    <w:rsid w:val="2CCBC8C1"/>
    <w:rsid w:val="2CFAADF6"/>
    <w:rsid w:val="2D32B2E9"/>
    <w:rsid w:val="2D592810"/>
    <w:rsid w:val="2D67D64A"/>
    <w:rsid w:val="2DA4CB02"/>
    <w:rsid w:val="2E020A78"/>
    <w:rsid w:val="2E13780A"/>
    <w:rsid w:val="2E387091"/>
    <w:rsid w:val="2E40F494"/>
    <w:rsid w:val="2EAA3231"/>
    <w:rsid w:val="2F1CA2C3"/>
    <w:rsid w:val="2F44A923"/>
    <w:rsid w:val="2FB8C988"/>
    <w:rsid w:val="2FBDDB1C"/>
    <w:rsid w:val="302718B9"/>
    <w:rsid w:val="30DC60ED"/>
    <w:rsid w:val="30EA1CAE"/>
    <w:rsid w:val="30F90A69"/>
    <w:rsid w:val="30FC317E"/>
    <w:rsid w:val="3111A452"/>
    <w:rsid w:val="312E7463"/>
    <w:rsid w:val="315259F5"/>
    <w:rsid w:val="31EC689F"/>
    <w:rsid w:val="31ECE7A7"/>
    <w:rsid w:val="3225114F"/>
    <w:rsid w:val="32315F8E"/>
    <w:rsid w:val="32544385"/>
    <w:rsid w:val="3286627A"/>
    <w:rsid w:val="32CDF3B7"/>
    <w:rsid w:val="32EFD2D2"/>
    <w:rsid w:val="32EFE06F"/>
    <w:rsid w:val="33192B14"/>
    <w:rsid w:val="3342D31B"/>
    <w:rsid w:val="3365D977"/>
    <w:rsid w:val="3396CBB1"/>
    <w:rsid w:val="33BB125F"/>
    <w:rsid w:val="33ECEC18"/>
    <w:rsid w:val="342086BE"/>
    <w:rsid w:val="34818A9E"/>
    <w:rsid w:val="34DE7AFA"/>
    <w:rsid w:val="34DEFA02"/>
    <w:rsid w:val="3513FC95"/>
    <w:rsid w:val="36077431"/>
    <w:rsid w:val="36535C87"/>
    <w:rsid w:val="367CAB72"/>
    <w:rsid w:val="36AC039F"/>
    <w:rsid w:val="37086734"/>
    <w:rsid w:val="377ABB58"/>
    <w:rsid w:val="379C5426"/>
    <w:rsid w:val="38328F45"/>
    <w:rsid w:val="38778634"/>
    <w:rsid w:val="388EB653"/>
    <w:rsid w:val="389494E4"/>
    <w:rsid w:val="38B0D90C"/>
    <w:rsid w:val="38CBF28D"/>
    <w:rsid w:val="39CC6FDB"/>
    <w:rsid w:val="3B00F5F2"/>
    <w:rsid w:val="3B6CC0B8"/>
    <w:rsid w:val="3C13E214"/>
    <w:rsid w:val="3C1AF544"/>
    <w:rsid w:val="3C37813D"/>
    <w:rsid w:val="3C8D0140"/>
    <w:rsid w:val="3C9EC222"/>
    <w:rsid w:val="3D063339"/>
    <w:rsid w:val="3D5B68E0"/>
    <w:rsid w:val="3EB01743"/>
    <w:rsid w:val="3F0D079F"/>
    <w:rsid w:val="3F25010C"/>
    <w:rsid w:val="3F6D696C"/>
    <w:rsid w:val="3F76453C"/>
    <w:rsid w:val="3F874D42"/>
    <w:rsid w:val="3F8F07F7"/>
    <w:rsid w:val="405DB9F3"/>
    <w:rsid w:val="406BFBA8"/>
    <w:rsid w:val="40827DCE"/>
    <w:rsid w:val="40A1FF1F"/>
    <w:rsid w:val="40BBEAF1"/>
    <w:rsid w:val="41474050"/>
    <w:rsid w:val="4150E56E"/>
    <w:rsid w:val="415EACF6"/>
    <w:rsid w:val="41612426"/>
    <w:rsid w:val="416D2D7E"/>
    <w:rsid w:val="418E9801"/>
    <w:rsid w:val="41C1DDC0"/>
    <w:rsid w:val="422360A8"/>
    <w:rsid w:val="43211734"/>
    <w:rsid w:val="432ABC52"/>
    <w:rsid w:val="43C005BD"/>
    <w:rsid w:val="44216DF3"/>
    <w:rsid w:val="443A73C6"/>
    <w:rsid w:val="44641224"/>
    <w:rsid w:val="446FF54B"/>
    <w:rsid w:val="44B42C9E"/>
    <w:rsid w:val="44BF1D3F"/>
    <w:rsid w:val="44DC5B11"/>
    <w:rsid w:val="4528F16F"/>
    <w:rsid w:val="456DE85E"/>
    <w:rsid w:val="4572635F"/>
    <w:rsid w:val="45AB0D0D"/>
    <w:rsid w:val="45AF9F99"/>
    <w:rsid w:val="45D758B6"/>
    <w:rsid w:val="45EBDFB4"/>
    <w:rsid w:val="461CCEAD"/>
    <w:rsid w:val="46248962"/>
    <w:rsid w:val="46715291"/>
    <w:rsid w:val="467CA2A7"/>
    <w:rsid w:val="4695CBFA"/>
    <w:rsid w:val="469E05B7"/>
    <w:rsid w:val="4702C853"/>
    <w:rsid w:val="47184B5A"/>
    <w:rsid w:val="47283DF1"/>
    <w:rsid w:val="472C8621"/>
    <w:rsid w:val="47361513"/>
    <w:rsid w:val="4738324D"/>
    <w:rsid w:val="474C3A43"/>
    <w:rsid w:val="4789767D"/>
    <w:rsid w:val="47CA6C38"/>
    <w:rsid w:val="484B2975"/>
    <w:rsid w:val="48995ECC"/>
    <w:rsid w:val="489D1F68"/>
    <w:rsid w:val="494E93A8"/>
    <w:rsid w:val="49634D61"/>
    <w:rsid w:val="49C4D049"/>
    <w:rsid w:val="49CC8AFE"/>
    <w:rsid w:val="49CD544C"/>
    <w:rsid w:val="49D50F01"/>
    <w:rsid w:val="49D5595D"/>
    <w:rsid w:val="49E0D29F"/>
    <w:rsid w:val="4A66CF1F"/>
    <w:rsid w:val="4B1DBA7F"/>
    <w:rsid w:val="4B2A410F"/>
    <w:rsid w:val="4B51F589"/>
    <w:rsid w:val="4B72A5CA"/>
    <w:rsid w:val="4C01DFA0"/>
    <w:rsid w:val="4C4DA507"/>
    <w:rsid w:val="4C6D5929"/>
    <w:rsid w:val="4CB5C189"/>
    <w:rsid w:val="4CCFA55F"/>
    <w:rsid w:val="4CD745C9"/>
    <w:rsid w:val="4CDF39CD"/>
    <w:rsid w:val="4D305EF9"/>
    <w:rsid w:val="4D8594A0"/>
    <w:rsid w:val="4DEA573C"/>
    <w:rsid w:val="4E620E24"/>
    <w:rsid w:val="4E6C71CE"/>
    <w:rsid w:val="4EA0F840"/>
    <w:rsid w:val="4EA93471"/>
    <w:rsid w:val="4ED3B8B7"/>
    <w:rsid w:val="4EE484D8"/>
    <w:rsid w:val="4F027B28"/>
    <w:rsid w:val="4F6BB8C5"/>
    <w:rsid w:val="4FC42E20"/>
    <w:rsid w:val="4FC9726F"/>
    <w:rsid w:val="4FD7F98F"/>
    <w:rsid w:val="503949A6"/>
    <w:rsid w:val="50AB3E17"/>
    <w:rsid w:val="50AC5F32"/>
    <w:rsid w:val="50C6CEEF"/>
    <w:rsid w:val="50DC520C"/>
    <w:rsid w:val="5103F70B"/>
    <w:rsid w:val="5154207F"/>
    <w:rsid w:val="51DFD3CA"/>
    <w:rsid w:val="52CA0BEA"/>
    <w:rsid w:val="52F3652A"/>
    <w:rsid w:val="532CAFED"/>
    <w:rsid w:val="541B160B"/>
    <w:rsid w:val="542B54C3"/>
    <w:rsid w:val="544B2070"/>
    <w:rsid w:val="5460A377"/>
    <w:rsid w:val="54F6F610"/>
    <w:rsid w:val="553B0C37"/>
    <w:rsid w:val="553E7EA6"/>
    <w:rsid w:val="55640DAA"/>
    <w:rsid w:val="55772756"/>
    <w:rsid w:val="5598C5E1"/>
    <w:rsid w:val="55ACCDD7"/>
    <w:rsid w:val="5665FCB6"/>
    <w:rsid w:val="568C3BB8"/>
    <w:rsid w:val="56BA6C07"/>
    <w:rsid w:val="571D671E"/>
    <w:rsid w:val="57868964"/>
    <w:rsid w:val="57C3E0F5"/>
    <w:rsid w:val="57DDA35C"/>
    <w:rsid w:val="582D1E92"/>
    <w:rsid w:val="58311009"/>
    <w:rsid w:val="5866129C"/>
    <w:rsid w:val="5884CA89"/>
    <w:rsid w:val="58EF0445"/>
    <w:rsid w:val="59913000"/>
    <w:rsid w:val="59FE19A6"/>
    <w:rsid w:val="59FF3AC1"/>
    <w:rsid w:val="5A06F576"/>
    <w:rsid w:val="5A2FF6E9"/>
    <w:rsid w:val="5BF771DB"/>
    <w:rsid w:val="5C5B8F2A"/>
    <w:rsid w:val="5C6B8386"/>
    <w:rsid w:val="5CF907D1"/>
    <w:rsid w:val="5D018BD4"/>
    <w:rsid w:val="5D2051AC"/>
    <w:rsid w:val="5D41F037"/>
    <w:rsid w:val="5E1534BF"/>
    <w:rsid w:val="5E257377"/>
    <w:rsid w:val="5EE4B79F"/>
    <w:rsid w:val="5F490EF9"/>
    <w:rsid w:val="5F6D0B4B"/>
    <w:rsid w:val="5FDF1747"/>
    <w:rsid w:val="5FE6687C"/>
    <w:rsid w:val="600DE99B"/>
    <w:rsid w:val="60ACFFDF"/>
    <w:rsid w:val="6102B48E"/>
    <w:rsid w:val="618349C1"/>
    <w:rsid w:val="61D9213F"/>
    <w:rsid w:val="61DD669E"/>
    <w:rsid w:val="62BF7F73"/>
    <w:rsid w:val="62D96349"/>
    <w:rsid w:val="62E11DFE"/>
    <w:rsid w:val="63AFCFFA"/>
    <w:rsid w:val="63D493D5"/>
    <w:rsid w:val="63FEC4E3"/>
    <w:rsid w:val="64460B19"/>
    <w:rsid w:val="649A7772"/>
    <w:rsid w:val="64A2FB75"/>
    <w:rsid w:val="64CB339A"/>
    <w:rsid w:val="64FBDF03"/>
    <w:rsid w:val="6513F3C7"/>
    <w:rsid w:val="65AE6AB9"/>
    <w:rsid w:val="65B9D626"/>
    <w:rsid w:val="65BDE00D"/>
    <w:rsid w:val="65D2670B"/>
    <w:rsid w:val="65D33059"/>
    <w:rsid w:val="66125621"/>
    <w:rsid w:val="662CD87B"/>
    <w:rsid w:val="6691A39D"/>
    <w:rsid w:val="66B0D7C1"/>
    <w:rsid w:val="66B4FC01"/>
    <w:rsid w:val="67234C30"/>
    <w:rsid w:val="67944482"/>
    <w:rsid w:val="682E7118"/>
    <w:rsid w:val="68A07D14"/>
    <w:rsid w:val="68DE447A"/>
    <w:rsid w:val="68F4FB63"/>
    <w:rsid w:val="69041274"/>
    <w:rsid w:val="69149D79"/>
    <w:rsid w:val="696EE4B4"/>
    <w:rsid w:val="69769F69"/>
    <w:rsid w:val="6A2D57F8"/>
    <w:rsid w:val="6A415FEE"/>
    <w:rsid w:val="6A54DE5A"/>
    <w:rsid w:val="6AADA0B8"/>
    <w:rsid w:val="6AD9DEA2"/>
    <w:rsid w:val="6B80E540"/>
    <w:rsid w:val="6B8448E4"/>
    <w:rsid w:val="6BA283CB"/>
    <w:rsid w:val="6BB68BC1"/>
    <w:rsid w:val="6C312339"/>
    <w:rsid w:val="6C542ADC"/>
    <w:rsid w:val="6C60F70F"/>
    <w:rsid w:val="6CB57AF3"/>
    <w:rsid w:val="6D0770E6"/>
    <w:rsid w:val="6DB2DCDD"/>
    <w:rsid w:val="6DB8E526"/>
    <w:rsid w:val="6DE01A58"/>
    <w:rsid w:val="6DE5984C"/>
    <w:rsid w:val="6E3ACDF3"/>
    <w:rsid w:val="6E5A5DE1"/>
    <w:rsid w:val="6F05102F"/>
    <w:rsid w:val="6F68C3FB"/>
    <w:rsid w:val="6F81461E"/>
    <w:rsid w:val="7007D790"/>
    <w:rsid w:val="70827500"/>
    <w:rsid w:val="70DD3A20"/>
    <w:rsid w:val="713C6D43"/>
    <w:rsid w:val="715888E8"/>
    <w:rsid w:val="7194C5A0"/>
    <w:rsid w:val="71B4242B"/>
    <w:rsid w:val="71BE88E1"/>
    <w:rsid w:val="72012FC5"/>
    <w:rsid w:val="72138BB7"/>
    <w:rsid w:val="72A142D3"/>
    <w:rsid w:val="72CC5FA2"/>
    <w:rsid w:val="732A0F96"/>
    <w:rsid w:val="736FF4CF"/>
    <w:rsid w:val="73D9FBBA"/>
    <w:rsid w:val="742E6813"/>
    <w:rsid w:val="74C894A9"/>
    <w:rsid w:val="74DD65ED"/>
    <w:rsid w:val="74E520A2"/>
    <w:rsid w:val="7531E9D1"/>
    <w:rsid w:val="7532CE65"/>
    <w:rsid w:val="75C35F93"/>
    <w:rsid w:val="75F8C98D"/>
    <w:rsid w:val="7651C872"/>
    <w:rsid w:val="768F04AC"/>
    <w:rsid w:val="76F3AFBD"/>
    <w:rsid w:val="776D2C12"/>
    <w:rsid w:val="777D6ACA"/>
    <w:rsid w:val="7783779D"/>
    <w:rsid w:val="779848E1"/>
    <w:rsid w:val="7804307F"/>
    <w:rsid w:val="782B9F56"/>
    <w:rsid w:val="7836F792"/>
    <w:rsid w:val="789094AD"/>
    <w:rsid w:val="789E121F"/>
    <w:rsid w:val="78B623B1"/>
    <w:rsid w:val="78EADBE8"/>
    <w:rsid w:val="794F07F1"/>
    <w:rsid w:val="79541985"/>
    <w:rsid w:val="79B98DE4"/>
    <w:rsid w:val="79BD5722"/>
    <w:rsid w:val="7AB36428"/>
    <w:rsid w:val="7B42FEE9"/>
    <w:rsid w:val="7B9364C8"/>
    <w:rsid w:val="7C299FE7"/>
    <w:rsid w:val="7C3A0F4F"/>
    <w:rsid w:val="7C4F3489"/>
    <w:rsid w:val="7C7BD946"/>
    <w:rsid w:val="7C9B6187"/>
    <w:rsid w:val="7D464E08"/>
    <w:rsid w:val="7D502FAD"/>
    <w:rsid w:val="7D618F80"/>
    <w:rsid w:val="7DA82AF1"/>
    <w:rsid w:val="7DEB04EA"/>
    <w:rsid w:val="7E1AF130"/>
    <w:rsid w:val="7E382F02"/>
    <w:rsid w:val="7EA9F0A2"/>
    <w:rsid w:val="7F06E0FE"/>
    <w:rsid w:val="7F5BE3D4"/>
    <w:rsid w:val="7F78A29E"/>
    <w:rsid w:val="7F805D53"/>
    <w:rsid w:val="7F86D54B"/>
    <w:rsid w:val="7F9CE94C"/>
    <w:rsid w:val="7FF9D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123F"/>
  <w15:chartTrackingRefBased/>
  <w15:docId w15:val="{4038960C-95D8-457F-8426-3C170278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6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B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1352</Words>
  <Characters>7711</Characters>
  <Application>Microsoft Office Word</Application>
  <DocSecurity>4</DocSecurity>
  <Lines>64</Lines>
  <Paragraphs>18</Paragraphs>
  <ScaleCrop>false</ScaleCrop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Mcgreavy</dc:creator>
  <cp:keywords/>
  <dc:description/>
  <cp:lastModifiedBy>Marie Mcgreavy</cp:lastModifiedBy>
  <cp:revision>78</cp:revision>
  <dcterms:created xsi:type="dcterms:W3CDTF">2023-02-27T22:11:00Z</dcterms:created>
  <dcterms:modified xsi:type="dcterms:W3CDTF">2023-06-29T17:24:00Z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2023-02-27T14:13:42Z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49939564-d7da-469f-ad9f-fdd4129f9140</vt:lpwstr>
  </property>
  <property fmtid="{D5CDD505-2E9C-101B-9397-08002B2CF9AE}" pid="8" name="MSIP_Label_c8588358-c3f1-4695-a290-e2f70d15689d_ContentBits">
    <vt:lpwstr>0</vt:lpwstr>
  </property>
</Properties>
</file>