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25E7AD" w14:textId="441F3E81" w:rsidR="00D15388" w:rsidRDefault="00FE6BA0" w:rsidP="005F0463">
      <w:pPr>
        <w:tabs>
          <w:tab w:val="left" w:pos="4460"/>
        </w:tabs>
        <w:jc w:val="both"/>
      </w:pPr>
      <w:r>
        <w:rPr>
          <w:noProof/>
        </w:rPr>
        <mc:AlternateContent>
          <mc:Choice Requires="wps">
            <w:drawing>
              <wp:anchor distT="0" distB="0" distL="114300" distR="114300" simplePos="0" relativeHeight="251689984" behindDoc="0" locked="0" layoutInCell="1" allowOverlap="1" wp14:anchorId="7DADABA2" wp14:editId="03FD3470">
                <wp:simplePos x="0" y="0"/>
                <wp:positionH relativeFrom="column">
                  <wp:posOffset>641350</wp:posOffset>
                </wp:positionH>
                <wp:positionV relativeFrom="paragraph">
                  <wp:posOffset>8732520</wp:posOffset>
                </wp:positionV>
                <wp:extent cx="5499100" cy="565150"/>
                <wp:effectExtent l="0" t="0" r="6350" b="6350"/>
                <wp:wrapNone/>
                <wp:docPr id="1352931101" name="Text Box 5"/>
                <wp:cNvGraphicFramePr/>
                <a:graphic xmlns:a="http://schemas.openxmlformats.org/drawingml/2006/main">
                  <a:graphicData uri="http://schemas.microsoft.com/office/word/2010/wordprocessingShape">
                    <wps:wsp>
                      <wps:cNvSpPr txBox="1"/>
                      <wps:spPr>
                        <a:xfrm>
                          <a:off x="0" y="0"/>
                          <a:ext cx="5499100" cy="565150"/>
                        </a:xfrm>
                        <a:prstGeom prst="rect">
                          <a:avLst/>
                        </a:prstGeom>
                        <a:solidFill>
                          <a:schemeClr val="lt1"/>
                        </a:solidFill>
                        <a:ln w="6350">
                          <a:noFill/>
                        </a:ln>
                      </wps:spPr>
                      <wps:txbx>
                        <w:txbxContent>
                          <w:p w14:paraId="78A44581" w14:textId="76511487" w:rsidR="00FE6BA0" w:rsidRPr="002E0413" w:rsidRDefault="00FE6BA0" w:rsidP="00FE6BA0">
                            <w:pPr>
                              <w:jc w:val="center"/>
                              <w:rPr>
                                <w:b/>
                                <w:bCs/>
                              </w:rPr>
                            </w:pPr>
                            <w:r w:rsidRPr="002E0413">
                              <w:rPr>
                                <w:b/>
                                <w:bCs/>
                              </w:rPr>
                              <w:t>Training and Coaching is available from ASCETS!</w:t>
                            </w:r>
                          </w:p>
                          <w:p w14:paraId="128283C6" w14:textId="314F5CD8" w:rsidR="00FE6BA0" w:rsidRPr="002E0413" w:rsidRDefault="002E0413" w:rsidP="00FE6BA0">
                            <w:pPr>
                              <w:jc w:val="center"/>
                              <w:rPr>
                                <w:b/>
                                <w:bCs/>
                              </w:rPr>
                            </w:pPr>
                            <w:r w:rsidRPr="002E0413">
                              <w:rPr>
                                <w:b/>
                                <w:bCs/>
                              </w:rPr>
                              <w:t>Please contact your link teacher for further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ADABA2" id="_x0000_t202" coordsize="21600,21600" o:spt="202" path="m,l,21600r21600,l21600,xe">
                <v:stroke joinstyle="miter"/>
                <v:path gradientshapeok="t" o:connecttype="rect"/>
              </v:shapetype>
              <v:shape id="Text Box 5" o:spid="_x0000_s1026" type="#_x0000_t202" style="position:absolute;left:0;text-align:left;margin-left:50.5pt;margin-top:687.6pt;width:433pt;height:4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etLAIAAFQEAAAOAAAAZHJzL2Uyb0RvYy54bWysVEuP2jAQvlfqf7B8LyEUaIkIK8qKqhLa&#10;XYmt9mwcm0RyPK5tSOiv79gJj+7uqerFmfGM5/F9M5nftbUiR2FdBTqn6WBIidAcikrvc/rzef3p&#10;KyXOM10wBVrk9CQcvVt8/DBvTCZGUIIqhCUYRLusMTktvTdZkjheipq5ARih0SjB1syjavdJYVmD&#10;0WuVjIbDadKALYwFLpzD2/vOSBcxvpSC+0cpnfBE5RRr8/G08dyFM1nMWba3zJQV78tg/1BFzSqN&#10;SS+h7pln5GCrN6HqiltwIP2AQ52AlBUXsQfsJh2+6mZbMiNiLwiOMxeY3P8Lyx+OW/NkiW+/QYsE&#10;BkAa4zKHl6GfVto6fLFSgnaE8HSBTbSecLycjGezdIgmjrbJdJJOIq7J9bWxzn8XUJMg5NQiLREt&#10;dtw4jxnR9ewSkjlQVbGulIpKGAWxUpYcGZKofKwRX/zlpTRpcjr9jKnDIw3heRdZaUxw7SlIvt21&#10;faM7KE7Yv4VuNJzh6wqL3DDnn5jFWcC+cL79Ix5SASaBXqKkBPv7vfvgjxShlZIGZyun7teBWUGJ&#10;+qGRvFk6HodhjMp48mWEir217G4t+lCvADtPcZMMj2Lw9+osSgv1C67BMmRFE9Mcc+fUn8WV7yYe&#10;14iL5TI64fgZ5jd6a3gIHUALFDy3L8yaniePDD/AeQpZ9oquzreDe3nwIKvIZQC4Q7XHHUc3Utyv&#10;WdiNWz16XX8Giz8AAAD//wMAUEsDBBQABgAIAAAAIQB4sq6j4QAAAA0BAAAPAAAAZHJzL2Rvd25y&#10;ZXYueG1sTE9NT4NAEL2b+B82Y+LF2KXQFkWWxhi1iTeLH/G2ZUcgsrOE3QL+e8eT3uZ95M17+Xa2&#10;nRhx8K0jBctFBAKpcqalWsFL+XB5BcIHTUZ3jlDBN3rYFqcnuc6Mm+gZx32oBYeQz7SCJoQ+k9JX&#10;DVrtF65HYu3TDVYHhkMtzaAnDredjKNoI61uiT80use7Bquv/dEq+Lio35/8/Pg6Jeukv9+NZfpm&#10;SqXOz+bbGxAB5/Bnht/6XB0K7nRwRzJedIyjJW8JfCTpOgbBlutNytSBqdVmFYMscvl/RfEDAAD/&#10;/wMAUEsBAi0AFAAGAAgAAAAhALaDOJL+AAAA4QEAABMAAAAAAAAAAAAAAAAAAAAAAFtDb250ZW50&#10;X1R5cGVzXS54bWxQSwECLQAUAAYACAAAACEAOP0h/9YAAACUAQAACwAAAAAAAAAAAAAAAAAvAQAA&#10;X3JlbHMvLnJlbHNQSwECLQAUAAYACAAAACEARKsHrSwCAABUBAAADgAAAAAAAAAAAAAAAAAuAgAA&#10;ZHJzL2Uyb0RvYy54bWxQSwECLQAUAAYACAAAACEAeLKuo+EAAAANAQAADwAAAAAAAAAAAAAAAACG&#10;BAAAZHJzL2Rvd25yZXYueG1sUEsFBgAAAAAEAAQA8wAAAJQFAAAAAA==&#10;" fillcolor="white [3201]" stroked="f" strokeweight=".5pt">
                <v:textbox>
                  <w:txbxContent>
                    <w:p w14:paraId="78A44581" w14:textId="76511487" w:rsidR="00FE6BA0" w:rsidRPr="002E0413" w:rsidRDefault="00FE6BA0" w:rsidP="00FE6BA0">
                      <w:pPr>
                        <w:jc w:val="center"/>
                        <w:rPr>
                          <w:b/>
                          <w:bCs/>
                        </w:rPr>
                      </w:pPr>
                      <w:r w:rsidRPr="002E0413">
                        <w:rPr>
                          <w:b/>
                          <w:bCs/>
                        </w:rPr>
                        <w:t>Training and Coaching is available from ASCETS!</w:t>
                      </w:r>
                    </w:p>
                    <w:p w14:paraId="128283C6" w14:textId="314F5CD8" w:rsidR="00FE6BA0" w:rsidRPr="002E0413" w:rsidRDefault="002E0413" w:rsidP="00FE6BA0">
                      <w:pPr>
                        <w:jc w:val="center"/>
                        <w:rPr>
                          <w:b/>
                          <w:bCs/>
                        </w:rPr>
                      </w:pPr>
                      <w:r w:rsidRPr="002E0413">
                        <w:rPr>
                          <w:b/>
                          <w:bCs/>
                        </w:rPr>
                        <w:t>Please contact your link teacher for further information!</w:t>
                      </w:r>
                    </w:p>
                  </w:txbxContent>
                </v:textbox>
              </v:shape>
            </w:pict>
          </mc:Fallback>
        </mc:AlternateContent>
      </w:r>
      <w:r w:rsidR="0042333D">
        <w:rPr>
          <w:noProof/>
        </w:rPr>
        <mc:AlternateContent>
          <mc:Choice Requires="wps">
            <w:drawing>
              <wp:anchor distT="0" distB="0" distL="114300" distR="114300" simplePos="0" relativeHeight="251650048" behindDoc="0" locked="0" layoutInCell="1" allowOverlap="1" wp14:anchorId="5E017184" wp14:editId="01836E80">
                <wp:simplePos x="0" y="0"/>
                <wp:positionH relativeFrom="margin">
                  <wp:posOffset>88900</wp:posOffset>
                </wp:positionH>
                <wp:positionV relativeFrom="paragraph">
                  <wp:posOffset>452120</wp:posOffset>
                </wp:positionV>
                <wp:extent cx="6537960" cy="933450"/>
                <wp:effectExtent l="0" t="0" r="15240" b="19050"/>
                <wp:wrapNone/>
                <wp:docPr id="1585583673" name="Rectangle 4"/>
                <wp:cNvGraphicFramePr/>
                <a:graphic xmlns:a="http://schemas.openxmlformats.org/drawingml/2006/main">
                  <a:graphicData uri="http://schemas.microsoft.com/office/word/2010/wordprocessingShape">
                    <wps:wsp>
                      <wps:cNvSpPr/>
                      <wps:spPr>
                        <a:xfrm>
                          <a:off x="0" y="0"/>
                          <a:ext cx="6537960" cy="9334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46D400F" w14:textId="3BE90DE7" w:rsidR="004A793C" w:rsidRPr="004A793C" w:rsidRDefault="00F147B3" w:rsidP="00F147B3">
                            <w:pPr>
                              <w:rPr>
                                <w:rFonts w:ascii="Century Gothic" w:hAnsi="Century Gothic"/>
                                <w:b/>
                                <w:bCs/>
                                <w:color w:val="000000" w:themeColor="text1"/>
                                <w:sz w:val="40"/>
                                <w:szCs w:val="40"/>
                              </w:rPr>
                            </w:pPr>
                            <w:r>
                              <w:rPr>
                                <w:noProof/>
                              </w:rPr>
                              <w:drawing>
                                <wp:inline distT="0" distB="0" distL="0" distR="0" wp14:anchorId="76C72BBC" wp14:editId="48F49BFD">
                                  <wp:extent cx="1292879" cy="984433"/>
                                  <wp:effectExtent l="0" t="0" r="2540" b="6350"/>
                                  <wp:docPr id="940108689"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12592" name="Picture 1" descr="A black and white text&#10;&#10;Description automatically generated"/>
                                          <pic:cNvPicPr/>
                                        </pic:nvPicPr>
                                        <pic:blipFill>
                                          <a:blip r:embed="rId7"/>
                                          <a:stretch>
                                            <a:fillRect/>
                                          </a:stretch>
                                        </pic:blipFill>
                                        <pic:spPr>
                                          <a:xfrm>
                                            <a:off x="0" y="0"/>
                                            <a:ext cx="1322459" cy="1006956"/>
                                          </a:xfrm>
                                          <a:prstGeom prst="rect">
                                            <a:avLst/>
                                          </a:prstGeom>
                                        </pic:spPr>
                                      </pic:pic>
                                    </a:graphicData>
                                  </a:graphic>
                                </wp:inline>
                              </w:drawing>
                            </w:r>
                            <w:r>
                              <w:rPr>
                                <w:rFonts w:ascii="Century Gothic" w:hAnsi="Century Gothic"/>
                                <w:b/>
                                <w:bCs/>
                                <w:color w:val="000000" w:themeColor="text1"/>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17184" id="Rectangle 4" o:spid="_x0000_s1027" style="position:absolute;left:0;text-align:left;margin-left:7pt;margin-top:35.6pt;width:514.8pt;height:73.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AfbgIAADAFAAAOAAAAZHJzL2Uyb0RvYy54bWysVN9P2zAQfp+0/8Hy+0haWhgVKapATJMQ&#10;VIOJZ9exSSTH553dJt1fv7OTpgjQHqa9JPb9+O78+TtfXnWNYTuFvgZb8MlJzpmyEsravhT859Pt&#10;l6+c+SBsKQxYVfC98vxq+fnTZesWagoVmFIhIxDrF60reBWCW2SZl5VqhD8Bpyw5NWAjAm3xJStR&#10;tITemGya52dZC1g6BKm8J+tN7+TLhK+1kuFBa68CMwWn3kL6Yvpu4jdbXorFCwpX1XJoQ/xDF42o&#10;LRUdoW5EEGyL9TuoppYIHnQ4kdBkoHUtVToDnWaSvznNYyWcSmchcrwbafL/D1be7x7dGomG1vmF&#10;p2U8RaexiX/qj3WJrP1IluoCk2Q8m5+eX5wRp5J8F6ens3liMztmO/Thm4KGxUXBkS4jcSR2dz5Q&#10;RQo9hMRiFm5rY6L92Epahb1RMcDYH0qzuqTi0wSUVKKuDbKdoPsVUiobJr2rEqXqzZN5nh9aGzNS&#10;9QQYkTUVHrEHgKjA99h920N8TFVJZGNy/rfG+uQxI1UGG8bkpraAHwEYOtVQuY8/kNRTE1kK3aYj&#10;bmgGY2S0bKDcr5Eh9KL3Tt7WdBF3woe1QFI53R1NbnigjzbQFhyGFWcV4O+P7DGexEdezlqamoL7&#10;X1uBijPz3ZIsLyazWRyztJnNz6e0wdeezWuP3TbXQBc3oTfCybSM8cEclhqheaYBX8Wq5BJWUu2C&#10;y4CHzXXop5meCKlWqxRGo+VEuLOPTkbwyHMU2lP3LNANagyk43s4TJhYvBFlHxszLay2AXSdFHvk&#10;dbgBGsskpeEJiXP/ep+ijg/d8g8AAAD//wMAUEsDBBQABgAIAAAAIQBvckXy3wAAAAoBAAAPAAAA&#10;ZHJzL2Rvd25yZXYueG1sTI8xT8MwFIR3pP4H61Vio05CVUoapypIMBQxUCqxOvGrHTV+Drbbhn+P&#10;O8F4utPdd9V6tD07ow+dIwH5LAOG1DrVkRaw/3y5WwILUZKSvSMU8IMB1vXkppKlchf6wPMuapZK&#10;KJRSgIlxKDkPrUErw8wNSMk7OG9lTNJrrry8pHLb8yLLFtzKjtKCkQM+G2yPu5MV0Oin8ZG2emvN&#10;a9Ru//X2/m29ELfTcbMCFnGMf2G44id0qBNT406kAuuTnqcrUcBDXgC7+tn8fgGsEVDkywJ4XfH/&#10;F+pfAAAA//8DAFBLAQItABQABgAIAAAAIQC2gziS/gAAAOEBAAATAAAAAAAAAAAAAAAAAAAAAABb&#10;Q29udGVudF9UeXBlc10ueG1sUEsBAi0AFAAGAAgAAAAhADj9If/WAAAAlAEAAAsAAAAAAAAAAAAA&#10;AAAALwEAAF9yZWxzLy5yZWxzUEsBAi0AFAAGAAgAAAAhAK1P0B9uAgAAMAUAAA4AAAAAAAAAAAAA&#10;AAAALgIAAGRycy9lMm9Eb2MueG1sUEsBAi0AFAAGAAgAAAAhAG9yRfLfAAAACgEAAA8AAAAAAAAA&#10;AAAAAAAAyAQAAGRycy9kb3ducmV2LnhtbFBLBQYAAAAABAAEAPMAAADUBQAAAAA=&#10;" filled="f" strokecolor="#030e13 [484]" strokeweight="1pt">
                <v:textbox>
                  <w:txbxContent>
                    <w:p w14:paraId="646D400F" w14:textId="3BE90DE7" w:rsidR="004A793C" w:rsidRPr="004A793C" w:rsidRDefault="00F147B3" w:rsidP="00F147B3">
                      <w:pPr>
                        <w:rPr>
                          <w:rFonts w:ascii="Century Gothic" w:hAnsi="Century Gothic"/>
                          <w:b/>
                          <w:bCs/>
                          <w:color w:val="000000" w:themeColor="text1"/>
                          <w:sz w:val="40"/>
                          <w:szCs w:val="40"/>
                        </w:rPr>
                      </w:pPr>
                      <w:r>
                        <w:rPr>
                          <w:noProof/>
                        </w:rPr>
                        <w:drawing>
                          <wp:inline distT="0" distB="0" distL="0" distR="0" wp14:anchorId="76C72BBC" wp14:editId="48F49BFD">
                            <wp:extent cx="1292879" cy="984433"/>
                            <wp:effectExtent l="0" t="0" r="2540" b="6350"/>
                            <wp:docPr id="940108689"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12592" name="Picture 1" descr="A black and white text&#10;&#10;Description automatically generated"/>
                                    <pic:cNvPicPr/>
                                  </pic:nvPicPr>
                                  <pic:blipFill>
                                    <a:blip r:embed="rId7"/>
                                    <a:stretch>
                                      <a:fillRect/>
                                    </a:stretch>
                                  </pic:blipFill>
                                  <pic:spPr>
                                    <a:xfrm>
                                      <a:off x="0" y="0"/>
                                      <a:ext cx="1322459" cy="1006956"/>
                                    </a:xfrm>
                                    <a:prstGeom prst="rect">
                                      <a:avLst/>
                                    </a:prstGeom>
                                  </pic:spPr>
                                </pic:pic>
                              </a:graphicData>
                            </a:graphic>
                          </wp:inline>
                        </w:drawing>
                      </w:r>
                      <w:r>
                        <w:rPr>
                          <w:rFonts w:ascii="Century Gothic" w:hAnsi="Century Gothic"/>
                          <w:b/>
                          <w:bCs/>
                          <w:color w:val="000000" w:themeColor="text1"/>
                          <w:sz w:val="40"/>
                          <w:szCs w:val="40"/>
                        </w:rPr>
                        <w:t xml:space="preserve"> </w:t>
                      </w:r>
                    </w:p>
                  </w:txbxContent>
                </v:textbox>
                <w10:wrap anchorx="margin"/>
              </v:rect>
            </w:pict>
          </mc:Fallback>
        </mc:AlternateContent>
      </w:r>
      <w:r w:rsidR="00C52B60">
        <w:rPr>
          <w:noProof/>
        </w:rPr>
        <w:drawing>
          <wp:anchor distT="0" distB="0" distL="114300" distR="114300" simplePos="0" relativeHeight="251688960" behindDoc="1" locked="0" layoutInCell="1" allowOverlap="1" wp14:anchorId="083648E2" wp14:editId="0C5A21E0">
            <wp:simplePos x="0" y="0"/>
            <wp:positionH relativeFrom="column">
              <wp:posOffset>5962650</wp:posOffset>
            </wp:positionH>
            <wp:positionV relativeFrom="paragraph">
              <wp:posOffset>603250</wp:posOffset>
            </wp:positionV>
            <wp:extent cx="539750" cy="586740"/>
            <wp:effectExtent l="0" t="0" r="0" b="3810"/>
            <wp:wrapTight wrapText="bothSides">
              <wp:wrapPolygon edited="0">
                <wp:start x="0" y="0"/>
                <wp:lineTo x="0" y="21039"/>
                <wp:lineTo x="20584" y="21039"/>
                <wp:lineTo x="20584" y="0"/>
                <wp:lineTo x="0" y="0"/>
              </wp:wrapPolygon>
            </wp:wrapTight>
            <wp:docPr id="4" name="Picture 3" descr="A black and white logo&#10;&#10;Description automatically generated">
              <a:extLst xmlns:a="http://schemas.openxmlformats.org/drawingml/2006/main">
                <a:ext uri="{FF2B5EF4-FFF2-40B4-BE49-F238E27FC236}">
                  <a16:creationId xmlns:a16="http://schemas.microsoft.com/office/drawing/2014/main" id="{11F00808-26C3-5DA1-90EB-7038A77103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logo&#10;&#10;Description automatically generated">
                      <a:extLst>
                        <a:ext uri="{FF2B5EF4-FFF2-40B4-BE49-F238E27FC236}">
                          <a16:creationId xmlns:a16="http://schemas.microsoft.com/office/drawing/2014/main" id="{11F00808-26C3-5DA1-90EB-7038A77103D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750" cy="586740"/>
                    </a:xfrm>
                    <a:prstGeom prst="rect">
                      <a:avLst/>
                    </a:prstGeom>
                  </pic:spPr>
                </pic:pic>
              </a:graphicData>
            </a:graphic>
            <wp14:sizeRelV relativeFrom="margin">
              <wp14:pctHeight>0</wp14:pctHeight>
            </wp14:sizeRelV>
          </wp:anchor>
        </w:drawing>
      </w:r>
      <w:r w:rsidR="009962D1">
        <w:rPr>
          <w:noProof/>
        </w:rPr>
        <mc:AlternateContent>
          <mc:Choice Requires="wps">
            <w:drawing>
              <wp:anchor distT="0" distB="0" distL="114300" distR="114300" simplePos="0" relativeHeight="251686912" behindDoc="0" locked="0" layoutInCell="1" allowOverlap="1" wp14:anchorId="2E542749" wp14:editId="790E7CE2">
                <wp:simplePos x="0" y="0"/>
                <wp:positionH relativeFrom="margin">
                  <wp:posOffset>1578610</wp:posOffset>
                </wp:positionH>
                <wp:positionV relativeFrom="paragraph">
                  <wp:posOffset>494030</wp:posOffset>
                </wp:positionV>
                <wp:extent cx="4989447" cy="882650"/>
                <wp:effectExtent l="0" t="0" r="20955" b="12700"/>
                <wp:wrapNone/>
                <wp:docPr id="5452769" name="Text Box 3"/>
                <wp:cNvGraphicFramePr/>
                <a:graphic xmlns:a="http://schemas.openxmlformats.org/drawingml/2006/main">
                  <a:graphicData uri="http://schemas.microsoft.com/office/word/2010/wordprocessingShape">
                    <wps:wsp>
                      <wps:cNvSpPr txBox="1"/>
                      <wps:spPr>
                        <a:xfrm>
                          <a:off x="0" y="0"/>
                          <a:ext cx="4989447" cy="882650"/>
                        </a:xfrm>
                        <a:prstGeom prst="rect">
                          <a:avLst/>
                        </a:prstGeom>
                        <a:solidFill>
                          <a:schemeClr val="lt1"/>
                        </a:solidFill>
                        <a:ln w="6350">
                          <a:solidFill>
                            <a:prstClr val="black"/>
                          </a:solidFill>
                        </a:ln>
                      </wps:spPr>
                      <wps:txbx>
                        <w:txbxContent>
                          <w:p w14:paraId="28BD518F" w14:textId="77777777" w:rsidR="00F147B3" w:rsidRPr="00F147B3" w:rsidRDefault="00F147B3">
                            <w:pPr>
                              <w:rPr>
                                <w:b/>
                                <w:bCs/>
                              </w:rPr>
                            </w:pPr>
                          </w:p>
                          <w:p w14:paraId="10E0CF15" w14:textId="306E23A4" w:rsidR="00F147B3" w:rsidRPr="00F147B3" w:rsidRDefault="00F147B3">
                            <w:pPr>
                              <w:rPr>
                                <w:b/>
                                <w:bCs/>
                                <w:sz w:val="48"/>
                                <w:szCs w:val="48"/>
                              </w:rPr>
                            </w:pPr>
                            <w:r>
                              <w:rPr>
                                <w:b/>
                                <w:bCs/>
                                <w:sz w:val="48"/>
                                <w:szCs w:val="48"/>
                              </w:rPr>
                              <w:t xml:space="preserve">     </w:t>
                            </w:r>
                            <w:r w:rsidRPr="00F147B3">
                              <w:rPr>
                                <w:b/>
                                <w:bCs/>
                                <w:sz w:val="48"/>
                                <w:szCs w:val="48"/>
                              </w:rPr>
                              <w:t>The Low Arousal 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542749" id="Text Box 3" o:spid="_x0000_s1028" type="#_x0000_t202" style="position:absolute;left:0;text-align:left;margin-left:124.3pt;margin-top:38.9pt;width:392.85pt;height:69.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zOgIAAIMEAAAOAAAAZHJzL2Uyb0RvYy54bWysVN9vGjEMfp+0/yHK+zhglMKJo2JUTJNQ&#10;W4lWfQ65hIuWi7MkcMf++jnhZ9s9TXvJ2bHz2f5s3+SurTXZCecVmIL2Ol1KhOFQKrMp6Mvz4suI&#10;Eh+YKZkGIwq6F57eTT9/mjQ2F32oQJfCEQQxPm9sQasQbJ5lnleiZr4DVhg0SnA1C6i6TVY61iB6&#10;rbN+tzvMGnCldcCF93h7fzDSacKXUvDwKKUXgeiCYm4hnS6d63hm0wnLN47ZSvFjGuwfsqiZMhj0&#10;DHXPAiNbpz5A1Yo78CBDh0OdgZSKi1QDVtPrvqtmVTErUi1Ijrdnmvz/g+UPu5V9ciS036DFBkZC&#10;Gutzj5exnla6On4xU4J2pHB/pk20gXC8HIxH48HglhKOttGoP7xJvGaX19b58F1ATaJQUIdtSWyx&#10;3dIHjIiuJ5cYzINW5UJpnZQ4CmKuHdkxbKIOKUd88cZLG9IUdPgVQ39AiNDn92vN+M9Y5VsE1LTB&#10;y0vtUQrtuiWqLGj/xMsayj3S5eAwSd7yhUL4JfPhiTkcHWQI1yE84iE1YE5wlCipwP3+2330x46i&#10;lZIGR7Gg/teWOUGJ/mGw1+PeYBBnNymDm9s+Ku7asr62mG09BySqh4tneRKjf9AnUTqoX3FrZjEq&#10;mpjhGLug4STOw2FBcOu4mM2SE06rZWFpVpZH6MhxpPW5fWXOHtsacCAe4DS0LH/X3YNvfGlgtg0g&#10;VWp95PnA6pF+nPTUneNWxlW61pPX5d8x/QMAAP//AwBQSwMEFAAGAAgAAAAhAHgsurreAAAACwEA&#10;AA8AAABkcnMvZG93bnJldi54bWxMj8tOwzAQRfdI/IM1SOyo04dSN8SpABU2rCioazd2bYt4HMVu&#10;Gv6e6QqWo3t059x6O4WOjWZIPqKE+awAZrCN2qOV8PX5+iCApaxQqy6ikfBjEmyb25taVTpe8MOM&#10;+2wZlWCqlASXc19xnlpngkqz2Buk7BSHoDKdg+V6UBcqDx1fFEXJg/JIH5zqzYsz7ff+HCTsnu3G&#10;tkINbie09+N0OL3bNynv76anR2DZTPkPhqs+qUNDTsd4Rp1YJ2GxEiWhEtZrmnAFiuVqCexI0bwU&#10;wJua/9/Q/AIAAP//AwBQSwECLQAUAAYACAAAACEAtoM4kv4AAADhAQAAEwAAAAAAAAAAAAAAAAAA&#10;AAAAW0NvbnRlbnRfVHlwZXNdLnhtbFBLAQItABQABgAIAAAAIQA4/SH/1gAAAJQBAAALAAAAAAAA&#10;AAAAAAAAAC8BAABfcmVscy8ucmVsc1BLAQItABQABgAIAAAAIQCV/yDzOgIAAIMEAAAOAAAAAAAA&#10;AAAAAAAAAC4CAABkcnMvZTJvRG9jLnhtbFBLAQItABQABgAIAAAAIQB4LLq63gAAAAsBAAAPAAAA&#10;AAAAAAAAAAAAAJQEAABkcnMvZG93bnJldi54bWxQSwUGAAAAAAQABADzAAAAnwUAAAAA&#10;" fillcolor="white [3201]" strokeweight=".5pt">
                <v:textbox>
                  <w:txbxContent>
                    <w:p w14:paraId="28BD518F" w14:textId="77777777" w:rsidR="00F147B3" w:rsidRPr="00F147B3" w:rsidRDefault="00F147B3">
                      <w:pPr>
                        <w:rPr>
                          <w:b/>
                          <w:bCs/>
                        </w:rPr>
                      </w:pPr>
                    </w:p>
                    <w:p w14:paraId="10E0CF15" w14:textId="306E23A4" w:rsidR="00F147B3" w:rsidRPr="00F147B3" w:rsidRDefault="00F147B3">
                      <w:pPr>
                        <w:rPr>
                          <w:b/>
                          <w:bCs/>
                          <w:sz w:val="48"/>
                          <w:szCs w:val="48"/>
                        </w:rPr>
                      </w:pPr>
                      <w:r>
                        <w:rPr>
                          <w:b/>
                          <w:bCs/>
                          <w:sz w:val="48"/>
                          <w:szCs w:val="48"/>
                        </w:rPr>
                        <w:t xml:space="preserve">     </w:t>
                      </w:r>
                      <w:r w:rsidRPr="00F147B3">
                        <w:rPr>
                          <w:b/>
                          <w:bCs/>
                          <w:sz w:val="48"/>
                          <w:szCs w:val="48"/>
                        </w:rPr>
                        <w:t>The Low Arousal Approach</w:t>
                      </w:r>
                    </w:p>
                  </w:txbxContent>
                </v:textbox>
                <w10:wrap anchorx="margin"/>
              </v:shape>
            </w:pict>
          </mc:Fallback>
        </mc:AlternateContent>
      </w:r>
      <w:r w:rsidR="00F147B3">
        <w:rPr>
          <w:noProof/>
        </w:rPr>
        <mc:AlternateContent>
          <mc:Choice Requires="wps">
            <w:drawing>
              <wp:anchor distT="0" distB="0" distL="114300" distR="114300" simplePos="0" relativeHeight="251670528" behindDoc="0" locked="0" layoutInCell="1" allowOverlap="1" wp14:anchorId="4CC43E2E" wp14:editId="3FF201E0">
                <wp:simplePos x="0" y="0"/>
                <wp:positionH relativeFrom="margin">
                  <wp:posOffset>67902</wp:posOffset>
                </wp:positionH>
                <wp:positionV relativeFrom="paragraph">
                  <wp:posOffset>1526590</wp:posOffset>
                </wp:positionV>
                <wp:extent cx="6599976" cy="7943850"/>
                <wp:effectExtent l="0" t="0" r="10795" b="19050"/>
                <wp:wrapNone/>
                <wp:docPr id="2109341910" name="Rectangle 5"/>
                <wp:cNvGraphicFramePr/>
                <a:graphic xmlns:a="http://schemas.openxmlformats.org/drawingml/2006/main">
                  <a:graphicData uri="http://schemas.microsoft.com/office/word/2010/wordprocessingShape">
                    <wps:wsp>
                      <wps:cNvSpPr/>
                      <wps:spPr>
                        <a:xfrm>
                          <a:off x="0" y="0"/>
                          <a:ext cx="6599976" cy="79438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D248AF4" w14:textId="7360F999" w:rsidR="00D93082" w:rsidRDefault="00F05ED7" w:rsidP="00D93082">
                            <w:pPr>
                              <w:pStyle w:val="NormalWeb"/>
                              <w:spacing w:before="300" w:beforeAutospacing="0" w:after="300" w:afterAutospacing="0" w:line="450" w:lineRule="atLeast"/>
                              <w:jc w:val="both"/>
                              <w:rPr>
                                <w:rFonts w:ascii="Calibri" w:hAnsi="Calibri" w:cs="Calibri"/>
                                <w:b/>
                                <w:bCs/>
                                <w:color w:val="000000"/>
                              </w:rPr>
                            </w:pPr>
                            <w:r>
                              <w:rPr>
                                <w:rFonts w:ascii="Calibri" w:hAnsi="Calibri" w:cs="Calibri"/>
                                <w:b/>
                                <w:bCs/>
                                <w:color w:val="000000"/>
                              </w:rPr>
                              <w:t>Within the ASCETS</w:t>
                            </w:r>
                            <w:r w:rsidR="00DD3534">
                              <w:rPr>
                                <w:rFonts w:ascii="Calibri" w:hAnsi="Calibri" w:cs="Calibri"/>
                                <w:b/>
                                <w:bCs/>
                                <w:color w:val="000000"/>
                              </w:rPr>
                              <w:t>,</w:t>
                            </w:r>
                            <w:r>
                              <w:rPr>
                                <w:rFonts w:ascii="Calibri" w:hAnsi="Calibri" w:cs="Calibri"/>
                                <w:b/>
                                <w:bCs/>
                                <w:color w:val="000000"/>
                              </w:rPr>
                              <w:t xml:space="preserve"> we have Studio 3 </w:t>
                            </w:r>
                            <w:r w:rsidR="00DD3534">
                              <w:rPr>
                                <w:rFonts w:ascii="Calibri" w:hAnsi="Calibri" w:cs="Calibri"/>
                                <w:b/>
                                <w:bCs/>
                                <w:color w:val="000000"/>
                              </w:rPr>
                              <w:t>‘T</w:t>
                            </w:r>
                            <w:r>
                              <w:rPr>
                                <w:rFonts w:ascii="Calibri" w:hAnsi="Calibri" w:cs="Calibri"/>
                                <w:b/>
                                <w:bCs/>
                                <w:color w:val="000000"/>
                              </w:rPr>
                              <w:t xml:space="preserve">rain the </w:t>
                            </w:r>
                            <w:r w:rsidR="00DD3534">
                              <w:rPr>
                                <w:rFonts w:ascii="Calibri" w:hAnsi="Calibri" w:cs="Calibri"/>
                                <w:b/>
                                <w:bCs/>
                                <w:color w:val="000000"/>
                              </w:rPr>
                              <w:t>T</w:t>
                            </w:r>
                            <w:r>
                              <w:rPr>
                                <w:rFonts w:ascii="Calibri" w:hAnsi="Calibri" w:cs="Calibri"/>
                                <w:b/>
                                <w:bCs/>
                                <w:color w:val="000000"/>
                              </w:rPr>
                              <w:t>rainers</w:t>
                            </w:r>
                            <w:r w:rsidR="00DD3534">
                              <w:rPr>
                                <w:rFonts w:ascii="Calibri" w:hAnsi="Calibri" w:cs="Calibri"/>
                                <w:b/>
                                <w:bCs/>
                                <w:color w:val="000000"/>
                              </w:rPr>
                              <w:t>’</w:t>
                            </w:r>
                            <w:r>
                              <w:rPr>
                                <w:rFonts w:ascii="Calibri" w:hAnsi="Calibri" w:cs="Calibri"/>
                                <w:b/>
                                <w:bCs/>
                                <w:color w:val="000000"/>
                              </w:rPr>
                              <w:t xml:space="preserve"> </w:t>
                            </w:r>
                            <w:hyperlink r:id="rId9" w:history="1">
                              <w:r w:rsidRPr="00541478">
                                <w:rPr>
                                  <w:rStyle w:val="Hyperlink"/>
                                  <w:rFonts w:ascii="Calibri" w:hAnsi="Calibri" w:cs="Calibri"/>
                                  <w:b/>
                                  <w:bCs/>
                                </w:rPr>
                                <w:t>www.studio3.org.uk</w:t>
                              </w:r>
                            </w:hyperlink>
                            <w:r w:rsidR="003D139D">
                              <w:rPr>
                                <w:rFonts w:ascii="Calibri" w:hAnsi="Calibri" w:cs="Calibri"/>
                                <w:b/>
                                <w:bCs/>
                                <w:color w:val="000000"/>
                              </w:rPr>
                              <w:t>.  Stu</w:t>
                            </w:r>
                            <w:r w:rsidR="004444AB">
                              <w:rPr>
                                <w:rFonts w:ascii="Calibri" w:hAnsi="Calibri" w:cs="Calibri"/>
                                <w:b/>
                                <w:bCs/>
                                <w:color w:val="000000"/>
                              </w:rPr>
                              <w:t xml:space="preserve">dio 3 </w:t>
                            </w:r>
                            <w:r w:rsidR="007F206F">
                              <w:rPr>
                                <w:rFonts w:ascii="Calibri" w:hAnsi="Calibri" w:cs="Calibri"/>
                                <w:b/>
                                <w:bCs/>
                                <w:color w:val="000000"/>
                              </w:rPr>
                              <w:t>are innovators of</w:t>
                            </w:r>
                            <w:r>
                              <w:rPr>
                                <w:rFonts w:ascii="Calibri" w:hAnsi="Calibri" w:cs="Calibri"/>
                                <w:b/>
                                <w:bCs/>
                                <w:color w:val="000000"/>
                              </w:rPr>
                              <w:t xml:space="preserve"> </w:t>
                            </w:r>
                            <w:r w:rsidR="00F147B3" w:rsidRPr="00FA19EA">
                              <w:rPr>
                                <w:rFonts w:ascii="Calibri" w:hAnsi="Calibri" w:cs="Calibri"/>
                                <w:b/>
                                <w:bCs/>
                                <w:color w:val="000000"/>
                              </w:rPr>
                              <w:t>The</w:t>
                            </w:r>
                            <w:r w:rsidR="007D376F">
                              <w:rPr>
                                <w:rFonts w:ascii="Calibri" w:hAnsi="Calibri" w:cs="Calibri"/>
                                <w:b/>
                                <w:bCs/>
                                <w:color w:val="000000"/>
                              </w:rPr>
                              <w:t xml:space="preserve"> Low Arousal Approach.  This means it </w:t>
                            </w:r>
                            <w:r w:rsidR="00F147B3" w:rsidRPr="00FA19EA">
                              <w:rPr>
                                <w:rFonts w:ascii="Calibri" w:hAnsi="Calibri" w:cs="Calibri"/>
                                <w:b/>
                                <w:bCs/>
                                <w:color w:val="000000"/>
                              </w:rPr>
                              <w:t>emphasises a range of strategies that focus on the reduction of stress, fear and frustration</w:t>
                            </w:r>
                            <w:r w:rsidR="007D376F">
                              <w:rPr>
                                <w:rFonts w:ascii="Calibri" w:hAnsi="Calibri" w:cs="Calibri"/>
                                <w:b/>
                                <w:bCs/>
                                <w:color w:val="000000"/>
                              </w:rPr>
                              <w:t xml:space="preserve"> for pupils</w:t>
                            </w:r>
                            <w:r w:rsidR="00F147B3" w:rsidRPr="00FA19EA">
                              <w:rPr>
                                <w:rFonts w:ascii="Calibri" w:hAnsi="Calibri" w:cs="Calibri"/>
                                <w:b/>
                                <w:bCs/>
                                <w:color w:val="000000"/>
                              </w:rPr>
                              <w:t>. These strategies are put in place to prevent dysregulation and avoid crisis situations. The low arousal approach seeks to understand the role of the ‘situation’ by identifying triggers and using low intensity solutions to avoid reactive consequences for individuals with additional needs.</w:t>
                            </w:r>
                          </w:p>
                          <w:p w14:paraId="6BA998F1" w14:textId="4D3D2BE6" w:rsidR="00AD518A" w:rsidRPr="00FA19EA" w:rsidRDefault="002802F3" w:rsidP="002802F3">
                            <w:pPr>
                              <w:pStyle w:val="NormalWeb"/>
                              <w:spacing w:before="300" w:beforeAutospacing="0" w:after="300" w:afterAutospacing="0" w:line="450" w:lineRule="atLeast"/>
                              <w:jc w:val="center"/>
                              <w:rPr>
                                <w:rFonts w:ascii="Calibri" w:hAnsi="Calibri" w:cs="Calibri"/>
                                <w:b/>
                                <w:bCs/>
                                <w:color w:val="000000"/>
                              </w:rPr>
                            </w:pPr>
                            <w:r w:rsidRPr="002802F3">
                              <w:drawing>
                                <wp:inline distT="0" distB="0" distL="0" distR="0" wp14:anchorId="3EC9EC33" wp14:editId="6377429B">
                                  <wp:extent cx="2762250" cy="1657350"/>
                                  <wp:effectExtent l="0" t="0" r="0" b="0"/>
                                  <wp:docPr id="1952354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54420" name=""/>
                                          <pic:cNvPicPr/>
                                        </pic:nvPicPr>
                                        <pic:blipFill>
                                          <a:blip r:embed="rId10"/>
                                          <a:stretch>
                                            <a:fillRect/>
                                          </a:stretch>
                                        </pic:blipFill>
                                        <pic:spPr>
                                          <a:xfrm>
                                            <a:off x="0" y="0"/>
                                            <a:ext cx="2762250" cy="1657350"/>
                                          </a:xfrm>
                                          <a:prstGeom prst="rect">
                                            <a:avLst/>
                                          </a:prstGeom>
                                        </pic:spPr>
                                      </pic:pic>
                                    </a:graphicData>
                                  </a:graphic>
                                </wp:inline>
                              </w:drawing>
                            </w:r>
                          </w:p>
                          <w:p w14:paraId="40185877" w14:textId="77777777" w:rsidR="0042333D" w:rsidRPr="0042333D" w:rsidRDefault="00F147B3" w:rsidP="0089058B">
                            <w:pPr>
                              <w:pStyle w:val="NormalWeb"/>
                              <w:spacing w:before="300" w:beforeAutospacing="0" w:after="300" w:afterAutospacing="0"/>
                              <w:rPr>
                                <w:rFonts w:ascii="Calibri" w:hAnsi="Calibri" w:cs="Calibri"/>
                                <w:b/>
                                <w:bCs/>
                                <w:color w:val="000000"/>
                              </w:rPr>
                            </w:pPr>
                            <w:r w:rsidRPr="0042333D">
                              <w:rPr>
                                <w:rFonts w:ascii="Calibri" w:hAnsi="Calibri" w:cs="Calibri"/>
                                <w:b/>
                                <w:bCs/>
                                <w:color w:val="000000"/>
                              </w:rPr>
                              <w:t>In applying the Low Arousal approach to teaching and learning it is all about the culture within the classroom; founded on a good understanding of stress and consistent proactive approaches. Maintaining a calm, consistent learning environment, applying what the evidence would suggest is a good investment in learning, creates a purposeful environment that allows everyone the opportunity to thrive.</w:t>
                            </w:r>
                          </w:p>
                          <w:p w14:paraId="52B35D4D" w14:textId="1049D15A" w:rsidR="0042333D" w:rsidRDefault="00F147B3" w:rsidP="0089058B">
                            <w:pPr>
                              <w:pStyle w:val="NormalWeb"/>
                              <w:spacing w:before="300" w:beforeAutospacing="0" w:after="300" w:afterAutospacing="0"/>
                              <w:jc w:val="center"/>
                              <w:rPr>
                                <w:rFonts w:ascii="Calibri" w:hAnsi="Calibri" w:cs="Calibri"/>
                                <w:i/>
                                <w:iCs/>
                                <w:color w:val="000000"/>
                              </w:rPr>
                            </w:pPr>
                            <w:r w:rsidRPr="00F147B3">
                              <w:rPr>
                                <w:rFonts w:ascii="Calibri" w:hAnsi="Calibri" w:cs="Calibri"/>
                                <w:i/>
                                <w:iCs/>
                                <w:color w:val="000000"/>
                              </w:rPr>
                              <w:t>Creating a calm, consistent, positive learning environment benefits everyone</w:t>
                            </w:r>
                            <w:r w:rsidR="0089058B">
                              <w:rPr>
                                <w:rFonts w:ascii="Calibri" w:hAnsi="Calibri" w:cs="Calibri"/>
                                <w:i/>
                                <w:iCs/>
                                <w:color w:val="000000"/>
                              </w:rPr>
                              <w:t>!</w:t>
                            </w:r>
                          </w:p>
                          <w:p w14:paraId="01C42A08" w14:textId="5F52889B" w:rsidR="00B6100F" w:rsidRDefault="004B647A" w:rsidP="00B6100F">
                            <w:pPr>
                              <w:pStyle w:val="NormalWeb"/>
                              <w:spacing w:before="300" w:beforeAutospacing="0" w:after="300" w:afterAutospacing="0" w:line="450" w:lineRule="atLeast"/>
                              <w:jc w:val="center"/>
                              <w:rPr>
                                <w:noProof/>
                              </w:rPr>
                            </w:pPr>
                            <w:r>
                              <w:rPr>
                                <w:noProof/>
                              </w:rPr>
                              <w:drawing>
                                <wp:inline distT="0" distB="0" distL="0" distR="0" wp14:anchorId="0B58DA98" wp14:editId="1957FB5B">
                                  <wp:extent cx="2643505" cy="1512970"/>
                                  <wp:effectExtent l="0" t="0" r="4445" b="0"/>
                                  <wp:docPr id="7" name="Picture 6" descr="A row of matches with red and black caps&#10;&#10;Description automatically generated">
                                    <a:extLst xmlns:a="http://schemas.openxmlformats.org/drawingml/2006/main">
                                      <a:ext uri="{FF2B5EF4-FFF2-40B4-BE49-F238E27FC236}">
                                        <a16:creationId xmlns:a16="http://schemas.microsoft.com/office/drawing/2014/main" id="{83E58EDC-B1A0-D3DC-2D73-18B6F9AE8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row of matches with red and black caps&#10;&#10;Description automatically generated">
                                            <a:extLst>
                                              <a:ext uri="{FF2B5EF4-FFF2-40B4-BE49-F238E27FC236}">
                                                <a16:creationId xmlns:a16="http://schemas.microsoft.com/office/drawing/2014/main" id="{83E58EDC-B1A0-D3DC-2D73-18B6F9AE8C20}"/>
                                              </a:ext>
                                            </a:extLst>
                                          </pic:cNvPr>
                                          <pic:cNvPicPr>
                                            <a:picLocks noChangeAspect="1"/>
                                          </pic:cNvPicPr>
                                        </pic:nvPicPr>
                                        <pic:blipFill>
                                          <a:blip r:embed="rId11"/>
                                          <a:stretch>
                                            <a:fillRect/>
                                          </a:stretch>
                                        </pic:blipFill>
                                        <pic:spPr>
                                          <a:xfrm>
                                            <a:off x="0" y="0"/>
                                            <a:ext cx="2676141" cy="1531649"/>
                                          </a:xfrm>
                                          <a:prstGeom prst="rect">
                                            <a:avLst/>
                                          </a:prstGeom>
                                        </pic:spPr>
                                      </pic:pic>
                                    </a:graphicData>
                                  </a:graphic>
                                </wp:inline>
                              </w:drawing>
                            </w:r>
                          </w:p>
                          <w:p w14:paraId="12A7C83E" w14:textId="055A75CB" w:rsidR="0089058B" w:rsidRDefault="0089058B" w:rsidP="00663453">
                            <w:pPr>
                              <w:pStyle w:val="NormalWeb"/>
                              <w:spacing w:before="300" w:beforeAutospacing="0" w:after="300" w:afterAutospacing="0" w:line="450" w:lineRule="atLeast"/>
                              <w:rPr>
                                <w:noProof/>
                              </w:rPr>
                            </w:pPr>
                          </w:p>
                          <w:p w14:paraId="11B37FF6" w14:textId="77777777" w:rsidR="00B6100F" w:rsidRPr="00B6100F" w:rsidRDefault="00B6100F" w:rsidP="00B6100F">
                            <w:pPr>
                              <w:pStyle w:val="NormalWeb"/>
                              <w:spacing w:before="300" w:beforeAutospacing="0" w:after="300" w:afterAutospacing="0" w:line="450" w:lineRule="atLeast"/>
                              <w:rPr>
                                <w:noProof/>
                              </w:rPr>
                            </w:pPr>
                          </w:p>
                          <w:p w14:paraId="29B8B8D2" w14:textId="77777777" w:rsidR="0032075F" w:rsidRPr="0032075F" w:rsidRDefault="0032075F" w:rsidP="00F147B3">
                            <w:pPr>
                              <w:pStyle w:val="NormalWeb"/>
                              <w:spacing w:before="300" w:beforeAutospacing="0" w:after="300" w:afterAutospacing="0" w:line="450" w:lineRule="atLeast"/>
                              <w:rPr>
                                <w:rFonts w:ascii="Calibri" w:hAnsi="Calibri" w:cs="Calibri"/>
                                <w:color w:val="000000"/>
                              </w:rPr>
                            </w:pPr>
                          </w:p>
                          <w:p w14:paraId="655C2814" w14:textId="77777777" w:rsidR="00F147B3" w:rsidRPr="00F147B3" w:rsidRDefault="00F147B3" w:rsidP="00F147B3">
                            <w:pPr>
                              <w:pStyle w:val="NormalWeb"/>
                              <w:spacing w:before="300" w:beforeAutospacing="0" w:after="300" w:afterAutospacing="0" w:line="450" w:lineRule="atLeast"/>
                              <w:rPr>
                                <w:rFonts w:ascii="Calibri" w:hAnsi="Calibri" w:cs="Calibri"/>
                                <w:color w:val="000000"/>
                              </w:rPr>
                            </w:pPr>
                          </w:p>
                          <w:p w14:paraId="3284A051" w14:textId="2C050B40" w:rsidR="004A793C" w:rsidRPr="008B1785" w:rsidRDefault="004A793C" w:rsidP="008B1785">
                            <w:pPr>
                              <w:jc w:val="both"/>
                              <w:rPr>
                                <w:rFonts w:ascii="Calibri" w:hAnsi="Calibri" w:cs="Calibri"/>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43E2E" id="Rectangle 5" o:spid="_x0000_s1029" style="position:absolute;left:0;text-align:left;margin-left:5.35pt;margin-top:120.2pt;width:519.7pt;height:6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yHbgIAAC8FAAAOAAAAZHJzL2Uyb0RvYy54bWysVFFP2zAQfp+0/2D5fSQtLdCKFFUgpkmI&#10;ocHEs+vYJJLj885uk+7X7+ykKQK0h2kvztl39935y3e+vOoaw3YKfQ224JOTnDNlJZS1fSn4z6fb&#10;Lxec+SBsKQxYVfC98vxq9fnTZeuWagoVmFIhIxDrl60reBWCW2aZl5VqhD8Bpyw5NWAjAm3xJStR&#10;tITemGya52dZC1g6BKm8p9Ob3slXCV9rJcN3rb0KzBScegtpxbRu4pqtLsXyBYWrajm0If6hi0bU&#10;loqOUDciCLbF+h1UU0sEDzqcSGgy0LqWKt2BbjPJ39zmsRJOpbsQOd6NNPn/Byvvd4/uAYmG1vml&#10;JzPeotPYxC/1x7pE1n4kS3WBSTo8my8Wi/MzziT5zhez04t5ojM7pjv04auChkWj4Eh/I5Ekdnc+&#10;UEkKPYTEahZua2Pi+bGXZIW9UTHA2B9Ks7qk6tMElGSirg2ynaAfLKRUNkx6VyVK1R9P5nl+aG3M&#10;SNUTYETWVHjEHgCiBN9j920P8TFVJZWNyfnfGuuTx4xUGWwYk5vaAn4EYOhWQ+U+/kBST01kKXSb&#10;jrgp+GmMjCcbKPcPyBB61Xsnb2v6EXfChweBJHMaCBrd8J0WbaAtOAwWZxXg74/OYzypj7yctTQ2&#10;Bfe/tgIVZ+abJV0uJrNZnLO0mc3Pp7TB157Na4/dNtdAP25Cj4STyYzxwRxMjdA804SvY1VyCSup&#10;dsHDwbwO/TDTCyHVep2CaLKcCHf20ckIHVmOMnvqngW6QYuBZHwPhwETyzeS7GNjpoX1NoCuk16P&#10;rA7801QmIQ0vSBz71/sUdXznVn8AAAD//wMAUEsDBBQABgAIAAAAIQDSrDCx4AAAAAwBAAAPAAAA&#10;ZHJzL2Rvd25yZXYueG1sTI9NT4QwEIbvJv6HZky8GLeF4MciZYMb9WgievHWpSOgdEpo2UV/vbMn&#10;vc2befLOM8VmcYPY4xR6TxqSlQKB1HjbU6vh7fXx8hZEiIasGTyhhm8MsClPTwqTW3+gF9zXsRVc&#10;QiE3GroYx1zK0HToTFj5EYl3H35yJnKcWmknc+ByN8hUqWvpTE98oTMjbjtsvurZaaieaH5324dY&#10;fTbqYn1vsf5Jn7U+P1uqOxARl/gHw1Gf1aFkp52fyQYxcFY3TGpIM5WBOALqSiUgdjxl6yQDWRby&#10;/xPlLwAAAP//AwBQSwECLQAUAAYACAAAACEAtoM4kv4AAADhAQAAEwAAAAAAAAAAAAAAAAAAAAAA&#10;W0NvbnRlbnRfVHlwZXNdLnhtbFBLAQItABQABgAIAAAAIQA4/SH/1gAAAJQBAAALAAAAAAAAAAAA&#10;AAAAAC8BAABfcmVscy8ucmVsc1BLAQItABQABgAIAAAAIQCIpKyHbgIAAC8FAAAOAAAAAAAAAAAA&#10;AAAAAC4CAABkcnMvZTJvRG9jLnhtbFBLAQItABQABgAIAAAAIQDSrDCx4AAAAAwBAAAPAAAAAAAA&#10;AAAAAAAAAMgEAABkcnMvZG93bnJldi54bWxQSwUGAAAAAAQABADzAAAA1QUAAAAA&#10;" filled="f" strokecolor="#030e13 [484]" strokeweight="1pt">
                <v:textbox>
                  <w:txbxContent>
                    <w:p w14:paraId="3D248AF4" w14:textId="7360F999" w:rsidR="00D93082" w:rsidRDefault="00F05ED7" w:rsidP="00D93082">
                      <w:pPr>
                        <w:pStyle w:val="NormalWeb"/>
                        <w:spacing w:before="300" w:beforeAutospacing="0" w:after="300" w:afterAutospacing="0" w:line="450" w:lineRule="atLeast"/>
                        <w:jc w:val="both"/>
                        <w:rPr>
                          <w:rFonts w:ascii="Calibri" w:hAnsi="Calibri" w:cs="Calibri"/>
                          <w:b/>
                          <w:bCs/>
                          <w:color w:val="000000"/>
                        </w:rPr>
                      </w:pPr>
                      <w:r>
                        <w:rPr>
                          <w:rFonts w:ascii="Calibri" w:hAnsi="Calibri" w:cs="Calibri"/>
                          <w:b/>
                          <w:bCs/>
                          <w:color w:val="000000"/>
                        </w:rPr>
                        <w:t>Within the ASCETS</w:t>
                      </w:r>
                      <w:r w:rsidR="00DD3534">
                        <w:rPr>
                          <w:rFonts w:ascii="Calibri" w:hAnsi="Calibri" w:cs="Calibri"/>
                          <w:b/>
                          <w:bCs/>
                          <w:color w:val="000000"/>
                        </w:rPr>
                        <w:t>,</w:t>
                      </w:r>
                      <w:r>
                        <w:rPr>
                          <w:rFonts w:ascii="Calibri" w:hAnsi="Calibri" w:cs="Calibri"/>
                          <w:b/>
                          <w:bCs/>
                          <w:color w:val="000000"/>
                        </w:rPr>
                        <w:t xml:space="preserve"> we have Studio 3 </w:t>
                      </w:r>
                      <w:r w:rsidR="00DD3534">
                        <w:rPr>
                          <w:rFonts w:ascii="Calibri" w:hAnsi="Calibri" w:cs="Calibri"/>
                          <w:b/>
                          <w:bCs/>
                          <w:color w:val="000000"/>
                        </w:rPr>
                        <w:t>‘T</w:t>
                      </w:r>
                      <w:r>
                        <w:rPr>
                          <w:rFonts w:ascii="Calibri" w:hAnsi="Calibri" w:cs="Calibri"/>
                          <w:b/>
                          <w:bCs/>
                          <w:color w:val="000000"/>
                        </w:rPr>
                        <w:t xml:space="preserve">rain the </w:t>
                      </w:r>
                      <w:r w:rsidR="00DD3534">
                        <w:rPr>
                          <w:rFonts w:ascii="Calibri" w:hAnsi="Calibri" w:cs="Calibri"/>
                          <w:b/>
                          <w:bCs/>
                          <w:color w:val="000000"/>
                        </w:rPr>
                        <w:t>T</w:t>
                      </w:r>
                      <w:r>
                        <w:rPr>
                          <w:rFonts w:ascii="Calibri" w:hAnsi="Calibri" w:cs="Calibri"/>
                          <w:b/>
                          <w:bCs/>
                          <w:color w:val="000000"/>
                        </w:rPr>
                        <w:t>rainers</w:t>
                      </w:r>
                      <w:r w:rsidR="00DD3534">
                        <w:rPr>
                          <w:rFonts w:ascii="Calibri" w:hAnsi="Calibri" w:cs="Calibri"/>
                          <w:b/>
                          <w:bCs/>
                          <w:color w:val="000000"/>
                        </w:rPr>
                        <w:t>’</w:t>
                      </w:r>
                      <w:r>
                        <w:rPr>
                          <w:rFonts w:ascii="Calibri" w:hAnsi="Calibri" w:cs="Calibri"/>
                          <w:b/>
                          <w:bCs/>
                          <w:color w:val="000000"/>
                        </w:rPr>
                        <w:t xml:space="preserve"> </w:t>
                      </w:r>
                      <w:hyperlink r:id="rId12" w:history="1">
                        <w:r w:rsidRPr="00541478">
                          <w:rPr>
                            <w:rStyle w:val="Hyperlink"/>
                            <w:rFonts w:ascii="Calibri" w:hAnsi="Calibri" w:cs="Calibri"/>
                            <w:b/>
                            <w:bCs/>
                          </w:rPr>
                          <w:t>www.studio3.org.uk</w:t>
                        </w:r>
                      </w:hyperlink>
                      <w:r w:rsidR="003D139D">
                        <w:rPr>
                          <w:rFonts w:ascii="Calibri" w:hAnsi="Calibri" w:cs="Calibri"/>
                          <w:b/>
                          <w:bCs/>
                          <w:color w:val="000000"/>
                        </w:rPr>
                        <w:t>.  Stu</w:t>
                      </w:r>
                      <w:r w:rsidR="004444AB">
                        <w:rPr>
                          <w:rFonts w:ascii="Calibri" w:hAnsi="Calibri" w:cs="Calibri"/>
                          <w:b/>
                          <w:bCs/>
                          <w:color w:val="000000"/>
                        </w:rPr>
                        <w:t xml:space="preserve">dio 3 </w:t>
                      </w:r>
                      <w:r w:rsidR="007F206F">
                        <w:rPr>
                          <w:rFonts w:ascii="Calibri" w:hAnsi="Calibri" w:cs="Calibri"/>
                          <w:b/>
                          <w:bCs/>
                          <w:color w:val="000000"/>
                        </w:rPr>
                        <w:t>are innovators of</w:t>
                      </w:r>
                      <w:r>
                        <w:rPr>
                          <w:rFonts w:ascii="Calibri" w:hAnsi="Calibri" w:cs="Calibri"/>
                          <w:b/>
                          <w:bCs/>
                          <w:color w:val="000000"/>
                        </w:rPr>
                        <w:t xml:space="preserve"> </w:t>
                      </w:r>
                      <w:r w:rsidR="00F147B3" w:rsidRPr="00FA19EA">
                        <w:rPr>
                          <w:rFonts w:ascii="Calibri" w:hAnsi="Calibri" w:cs="Calibri"/>
                          <w:b/>
                          <w:bCs/>
                          <w:color w:val="000000"/>
                        </w:rPr>
                        <w:t>The</w:t>
                      </w:r>
                      <w:r w:rsidR="007D376F">
                        <w:rPr>
                          <w:rFonts w:ascii="Calibri" w:hAnsi="Calibri" w:cs="Calibri"/>
                          <w:b/>
                          <w:bCs/>
                          <w:color w:val="000000"/>
                        </w:rPr>
                        <w:t xml:space="preserve"> Low Arousal Approach.  This means it </w:t>
                      </w:r>
                      <w:r w:rsidR="00F147B3" w:rsidRPr="00FA19EA">
                        <w:rPr>
                          <w:rFonts w:ascii="Calibri" w:hAnsi="Calibri" w:cs="Calibri"/>
                          <w:b/>
                          <w:bCs/>
                          <w:color w:val="000000"/>
                        </w:rPr>
                        <w:t>emphasises a range of strategies that focus on the reduction of stress, fear and frustration</w:t>
                      </w:r>
                      <w:r w:rsidR="007D376F">
                        <w:rPr>
                          <w:rFonts w:ascii="Calibri" w:hAnsi="Calibri" w:cs="Calibri"/>
                          <w:b/>
                          <w:bCs/>
                          <w:color w:val="000000"/>
                        </w:rPr>
                        <w:t xml:space="preserve"> for pupils</w:t>
                      </w:r>
                      <w:r w:rsidR="00F147B3" w:rsidRPr="00FA19EA">
                        <w:rPr>
                          <w:rFonts w:ascii="Calibri" w:hAnsi="Calibri" w:cs="Calibri"/>
                          <w:b/>
                          <w:bCs/>
                          <w:color w:val="000000"/>
                        </w:rPr>
                        <w:t>. These strategies are put in place to prevent dysregulation and avoid crisis situations. The low arousal approach seeks to understand the role of the ‘situation’ by identifying triggers and using low intensity solutions to avoid reactive consequences for individuals with additional needs.</w:t>
                      </w:r>
                    </w:p>
                    <w:p w14:paraId="6BA998F1" w14:textId="4D3D2BE6" w:rsidR="00AD518A" w:rsidRPr="00FA19EA" w:rsidRDefault="002802F3" w:rsidP="002802F3">
                      <w:pPr>
                        <w:pStyle w:val="NormalWeb"/>
                        <w:spacing w:before="300" w:beforeAutospacing="0" w:after="300" w:afterAutospacing="0" w:line="450" w:lineRule="atLeast"/>
                        <w:jc w:val="center"/>
                        <w:rPr>
                          <w:rFonts w:ascii="Calibri" w:hAnsi="Calibri" w:cs="Calibri"/>
                          <w:b/>
                          <w:bCs/>
                          <w:color w:val="000000"/>
                        </w:rPr>
                      </w:pPr>
                      <w:r w:rsidRPr="002802F3">
                        <w:drawing>
                          <wp:inline distT="0" distB="0" distL="0" distR="0" wp14:anchorId="3EC9EC33" wp14:editId="6377429B">
                            <wp:extent cx="2762250" cy="1657350"/>
                            <wp:effectExtent l="0" t="0" r="0" b="0"/>
                            <wp:docPr id="1952354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54420" name=""/>
                                    <pic:cNvPicPr/>
                                  </pic:nvPicPr>
                                  <pic:blipFill>
                                    <a:blip r:embed="rId10"/>
                                    <a:stretch>
                                      <a:fillRect/>
                                    </a:stretch>
                                  </pic:blipFill>
                                  <pic:spPr>
                                    <a:xfrm>
                                      <a:off x="0" y="0"/>
                                      <a:ext cx="2762250" cy="1657350"/>
                                    </a:xfrm>
                                    <a:prstGeom prst="rect">
                                      <a:avLst/>
                                    </a:prstGeom>
                                  </pic:spPr>
                                </pic:pic>
                              </a:graphicData>
                            </a:graphic>
                          </wp:inline>
                        </w:drawing>
                      </w:r>
                    </w:p>
                    <w:p w14:paraId="40185877" w14:textId="77777777" w:rsidR="0042333D" w:rsidRPr="0042333D" w:rsidRDefault="00F147B3" w:rsidP="0089058B">
                      <w:pPr>
                        <w:pStyle w:val="NormalWeb"/>
                        <w:spacing w:before="300" w:beforeAutospacing="0" w:after="300" w:afterAutospacing="0"/>
                        <w:rPr>
                          <w:rFonts w:ascii="Calibri" w:hAnsi="Calibri" w:cs="Calibri"/>
                          <w:b/>
                          <w:bCs/>
                          <w:color w:val="000000"/>
                        </w:rPr>
                      </w:pPr>
                      <w:r w:rsidRPr="0042333D">
                        <w:rPr>
                          <w:rFonts w:ascii="Calibri" w:hAnsi="Calibri" w:cs="Calibri"/>
                          <w:b/>
                          <w:bCs/>
                          <w:color w:val="000000"/>
                        </w:rPr>
                        <w:t>In applying the Low Arousal approach to teaching and learning it is all about the culture within the classroom; founded on a good understanding of stress and consistent proactive approaches. Maintaining a calm, consistent learning environment, applying what the evidence would suggest is a good investment in learning, creates a purposeful environment that allows everyone the opportunity to thrive.</w:t>
                      </w:r>
                    </w:p>
                    <w:p w14:paraId="52B35D4D" w14:textId="1049D15A" w:rsidR="0042333D" w:rsidRDefault="00F147B3" w:rsidP="0089058B">
                      <w:pPr>
                        <w:pStyle w:val="NormalWeb"/>
                        <w:spacing w:before="300" w:beforeAutospacing="0" w:after="300" w:afterAutospacing="0"/>
                        <w:jc w:val="center"/>
                        <w:rPr>
                          <w:rFonts w:ascii="Calibri" w:hAnsi="Calibri" w:cs="Calibri"/>
                          <w:i/>
                          <w:iCs/>
                          <w:color w:val="000000"/>
                        </w:rPr>
                      </w:pPr>
                      <w:r w:rsidRPr="00F147B3">
                        <w:rPr>
                          <w:rFonts w:ascii="Calibri" w:hAnsi="Calibri" w:cs="Calibri"/>
                          <w:i/>
                          <w:iCs/>
                          <w:color w:val="000000"/>
                        </w:rPr>
                        <w:t>Creating a calm, consistent, positive learning environment benefits everyone</w:t>
                      </w:r>
                      <w:r w:rsidR="0089058B">
                        <w:rPr>
                          <w:rFonts w:ascii="Calibri" w:hAnsi="Calibri" w:cs="Calibri"/>
                          <w:i/>
                          <w:iCs/>
                          <w:color w:val="000000"/>
                        </w:rPr>
                        <w:t>!</w:t>
                      </w:r>
                    </w:p>
                    <w:p w14:paraId="01C42A08" w14:textId="5F52889B" w:rsidR="00B6100F" w:rsidRDefault="004B647A" w:rsidP="00B6100F">
                      <w:pPr>
                        <w:pStyle w:val="NormalWeb"/>
                        <w:spacing w:before="300" w:beforeAutospacing="0" w:after="300" w:afterAutospacing="0" w:line="450" w:lineRule="atLeast"/>
                        <w:jc w:val="center"/>
                        <w:rPr>
                          <w:noProof/>
                        </w:rPr>
                      </w:pPr>
                      <w:r>
                        <w:rPr>
                          <w:noProof/>
                        </w:rPr>
                        <w:drawing>
                          <wp:inline distT="0" distB="0" distL="0" distR="0" wp14:anchorId="0B58DA98" wp14:editId="1957FB5B">
                            <wp:extent cx="2643505" cy="1512970"/>
                            <wp:effectExtent l="0" t="0" r="4445" b="0"/>
                            <wp:docPr id="7" name="Picture 6" descr="A row of matches with red and black caps&#10;&#10;Description automatically generated">
                              <a:extLst xmlns:a="http://schemas.openxmlformats.org/drawingml/2006/main">
                                <a:ext uri="{FF2B5EF4-FFF2-40B4-BE49-F238E27FC236}">
                                  <a16:creationId xmlns:a16="http://schemas.microsoft.com/office/drawing/2014/main" id="{83E58EDC-B1A0-D3DC-2D73-18B6F9AE8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row of matches with red and black caps&#10;&#10;Description automatically generated">
                                      <a:extLst>
                                        <a:ext uri="{FF2B5EF4-FFF2-40B4-BE49-F238E27FC236}">
                                          <a16:creationId xmlns:a16="http://schemas.microsoft.com/office/drawing/2014/main" id="{83E58EDC-B1A0-D3DC-2D73-18B6F9AE8C20}"/>
                                        </a:ext>
                                      </a:extLst>
                                    </pic:cNvPr>
                                    <pic:cNvPicPr>
                                      <a:picLocks noChangeAspect="1"/>
                                    </pic:cNvPicPr>
                                  </pic:nvPicPr>
                                  <pic:blipFill>
                                    <a:blip r:embed="rId11"/>
                                    <a:stretch>
                                      <a:fillRect/>
                                    </a:stretch>
                                  </pic:blipFill>
                                  <pic:spPr>
                                    <a:xfrm>
                                      <a:off x="0" y="0"/>
                                      <a:ext cx="2676141" cy="1531649"/>
                                    </a:xfrm>
                                    <a:prstGeom prst="rect">
                                      <a:avLst/>
                                    </a:prstGeom>
                                  </pic:spPr>
                                </pic:pic>
                              </a:graphicData>
                            </a:graphic>
                          </wp:inline>
                        </w:drawing>
                      </w:r>
                    </w:p>
                    <w:p w14:paraId="12A7C83E" w14:textId="055A75CB" w:rsidR="0089058B" w:rsidRDefault="0089058B" w:rsidP="00663453">
                      <w:pPr>
                        <w:pStyle w:val="NormalWeb"/>
                        <w:spacing w:before="300" w:beforeAutospacing="0" w:after="300" w:afterAutospacing="0" w:line="450" w:lineRule="atLeast"/>
                        <w:rPr>
                          <w:noProof/>
                        </w:rPr>
                      </w:pPr>
                    </w:p>
                    <w:p w14:paraId="11B37FF6" w14:textId="77777777" w:rsidR="00B6100F" w:rsidRPr="00B6100F" w:rsidRDefault="00B6100F" w:rsidP="00B6100F">
                      <w:pPr>
                        <w:pStyle w:val="NormalWeb"/>
                        <w:spacing w:before="300" w:beforeAutospacing="0" w:after="300" w:afterAutospacing="0" w:line="450" w:lineRule="atLeast"/>
                        <w:rPr>
                          <w:noProof/>
                        </w:rPr>
                      </w:pPr>
                    </w:p>
                    <w:p w14:paraId="29B8B8D2" w14:textId="77777777" w:rsidR="0032075F" w:rsidRPr="0032075F" w:rsidRDefault="0032075F" w:rsidP="00F147B3">
                      <w:pPr>
                        <w:pStyle w:val="NormalWeb"/>
                        <w:spacing w:before="300" w:beforeAutospacing="0" w:after="300" w:afterAutospacing="0" w:line="450" w:lineRule="atLeast"/>
                        <w:rPr>
                          <w:rFonts w:ascii="Calibri" w:hAnsi="Calibri" w:cs="Calibri"/>
                          <w:color w:val="000000"/>
                        </w:rPr>
                      </w:pPr>
                    </w:p>
                    <w:p w14:paraId="655C2814" w14:textId="77777777" w:rsidR="00F147B3" w:rsidRPr="00F147B3" w:rsidRDefault="00F147B3" w:rsidP="00F147B3">
                      <w:pPr>
                        <w:pStyle w:val="NormalWeb"/>
                        <w:spacing w:before="300" w:beforeAutospacing="0" w:after="300" w:afterAutospacing="0" w:line="450" w:lineRule="atLeast"/>
                        <w:rPr>
                          <w:rFonts w:ascii="Calibri" w:hAnsi="Calibri" w:cs="Calibri"/>
                          <w:color w:val="000000"/>
                        </w:rPr>
                      </w:pPr>
                    </w:p>
                    <w:p w14:paraId="3284A051" w14:textId="2C050B40" w:rsidR="004A793C" w:rsidRPr="008B1785" w:rsidRDefault="004A793C" w:rsidP="008B1785">
                      <w:pPr>
                        <w:jc w:val="both"/>
                        <w:rPr>
                          <w:rFonts w:ascii="Calibri" w:hAnsi="Calibri" w:cs="Calibri"/>
                          <w:color w:val="000000" w:themeColor="text1"/>
                          <w:sz w:val="24"/>
                          <w:szCs w:val="24"/>
                        </w:rPr>
                      </w:pPr>
                    </w:p>
                  </w:txbxContent>
                </v:textbox>
                <w10:wrap anchorx="margin"/>
              </v:rect>
            </w:pict>
          </mc:Fallback>
        </mc:AlternateContent>
      </w:r>
      <w:r w:rsidR="008B1785">
        <w:rPr>
          <w:noProof/>
        </w:rPr>
        <w:drawing>
          <wp:anchor distT="0" distB="0" distL="114300" distR="114300" simplePos="0" relativeHeight="251629568" behindDoc="0" locked="0" layoutInCell="1" allowOverlap="1" wp14:anchorId="15D9F4DE" wp14:editId="15C3E9DF">
            <wp:simplePos x="0" y="0"/>
            <wp:positionH relativeFrom="margin">
              <wp:posOffset>139700</wp:posOffset>
            </wp:positionH>
            <wp:positionV relativeFrom="paragraph">
              <wp:posOffset>-335280</wp:posOffset>
            </wp:positionV>
            <wp:extent cx="2442928" cy="869950"/>
            <wp:effectExtent l="0" t="0" r="0" b="6350"/>
            <wp:wrapNone/>
            <wp:docPr id="1641354639"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54639" name="Picture 1" descr="A blue and white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2928" cy="86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785">
        <w:rPr>
          <w:noProof/>
        </w:rPr>
        <w:drawing>
          <wp:anchor distT="0" distB="0" distL="114300" distR="114300" simplePos="0" relativeHeight="251627520" behindDoc="0" locked="0" layoutInCell="1" allowOverlap="1" wp14:anchorId="384B5402" wp14:editId="4DCDEABC">
            <wp:simplePos x="0" y="0"/>
            <wp:positionH relativeFrom="margin">
              <wp:align>right</wp:align>
            </wp:positionH>
            <wp:positionV relativeFrom="paragraph">
              <wp:posOffset>-182880</wp:posOffset>
            </wp:positionV>
            <wp:extent cx="2372995" cy="606575"/>
            <wp:effectExtent l="0" t="0" r="8255" b="3175"/>
            <wp:wrapNone/>
            <wp:docPr id="344288202"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88202" name="Picture 3" descr="A close up of a sig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2995" cy="60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463">
        <w:tab/>
      </w:r>
    </w:p>
    <w:sectPr w:rsidR="00D15388" w:rsidSect="004A793C">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5C85BC" w14:textId="77777777" w:rsidR="00412544" w:rsidRDefault="00412544" w:rsidP="008B1785">
      <w:pPr>
        <w:spacing w:after="0" w:line="240" w:lineRule="auto"/>
      </w:pPr>
      <w:r>
        <w:separator/>
      </w:r>
    </w:p>
  </w:endnote>
  <w:endnote w:type="continuationSeparator" w:id="0">
    <w:p w14:paraId="7858E15A" w14:textId="77777777" w:rsidR="00412544" w:rsidRDefault="00412544" w:rsidP="008B1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19AF98" w14:textId="77777777" w:rsidR="00412544" w:rsidRDefault="00412544" w:rsidP="008B1785">
      <w:pPr>
        <w:spacing w:after="0" w:line="240" w:lineRule="auto"/>
      </w:pPr>
      <w:r>
        <w:separator/>
      </w:r>
    </w:p>
  </w:footnote>
  <w:footnote w:type="continuationSeparator" w:id="0">
    <w:p w14:paraId="1BB0ADAE" w14:textId="77777777" w:rsidR="00412544" w:rsidRDefault="00412544" w:rsidP="008B1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C5CF7" w14:textId="40EE3F41" w:rsidR="008B1785" w:rsidRPr="008B1785" w:rsidRDefault="007E0AD5" w:rsidP="008B1785">
    <w:pPr>
      <w:pStyle w:val="Header"/>
      <w:jc w:val="center"/>
      <w:rPr>
        <w:rFonts w:ascii="Century Gothic" w:hAnsi="Century Gothic"/>
        <w:b/>
        <w:bCs/>
        <w:sz w:val="28"/>
        <w:szCs w:val="28"/>
      </w:rPr>
    </w:pPr>
    <w:r>
      <w:rPr>
        <w:rFonts w:ascii="Century Gothic" w:hAnsi="Century Gothic"/>
        <w:b/>
        <w:bCs/>
        <w:sz w:val="28"/>
        <w:szCs w:val="28"/>
      </w:rPr>
      <w:t xml:space="preserve"> </w:t>
    </w:r>
    <w:r w:rsidR="008B1785" w:rsidRPr="008B1785">
      <w:rPr>
        <w:rFonts w:ascii="Century Gothic" w:hAnsi="Century Gothic"/>
        <w:b/>
        <w:bCs/>
        <w:sz w:val="28"/>
        <w:szCs w:val="28"/>
      </w:rPr>
      <w:t xml:space="preserve">Autism Social Communication </w:t>
    </w:r>
    <w:r>
      <w:rPr>
        <w:rFonts w:ascii="Century Gothic" w:hAnsi="Century Gothic"/>
        <w:b/>
        <w:bCs/>
        <w:sz w:val="28"/>
        <w:szCs w:val="28"/>
      </w:rPr>
      <w:t>Education Training Service</w:t>
    </w:r>
    <w:r w:rsidR="005753A7">
      <w:rPr>
        <w:rFonts w:ascii="Century Gothic" w:hAnsi="Century Gothic"/>
        <w:b/>
        <w:bCs/>
        <w:sz w:val="28"/>
        <w:szCs w:val="28"/>
      </w:rPr>
      <w:t xml:space="preserve"> </w:t>
    </w:r>
    <w:r w:rsidR="008B1785" w:rsidRPr="008B1785">
      <w:rPr>
        <w:rFonts w:ascii="Century Gothic" w:hAnsi="Century Gothic"/>
        <w:b/>
        <w:bCs/>
        <w:sz w:val="28"/>
        <w:szCs w:val="28"/>
      </w:rPr>
      <w:t>(AS</w:t>
    </w:r>
    <w:r>
      <w:rPr>
        <w:rFonts w:ascii="Century Gothic" w:hAnsi="Century Gothic"/>
        <w:b/>
        <w:bCs/>
        <w:sz w:val="28"/>
        <w:szCs w:val="28"/>
      </w:rPr>
      <w:t>CETS</w:t>
    </w:r>
    <w:r w:rsidR="008B1785" w:rsidRPr="008B1785">
      <w:rPr>
        <w:rFonts w:ascii="Century Gothic" w:hAnsi="Century Gothic"/>
        <w:b/>
        <w:bCs/>
        <w:sz w:val="28"/>
        <w:szCs w:val="28"/>
      </w:rPr>
      <w:t xml:space="preserve">) </w:t>
    </w:r>
  </w:p>
  <w:p w14:paraId="3860520C" w14:textId="29DE5CB6" w:rsidR="008B1785" w:rsidRDefault="008B1785">
    <w:pPr>
      <w:pStyle w:val="Header"/>
    </w:pPr>
  </w:p>
  <w:p w14:paraId="0AFCA9AF" w14:textId="77777777" w:rsidR="008B1785" w:rsidRDefault="008B17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F41C1D"/>
    <w:multiLevelType w:val="multilevel"/>
    <w:tmpl w:val="6104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79338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93C"/>
    <w:rsid w:val="002143AB"/>
    <w:rsid w:val="002802F3"/>
    <w:rsid w:val="002E0413"/>
    <w:rsid w:val="0032075F"/>
    <w:rsid w:val="003459E3"/>
    <w:rsid w:val="00380D16"/>
    <w:rsid w:val="003D139D"/>
    <w:rsid w:val="00412544"/>
    <w:rsid w:val="0042333D"/>
    <w:rsid w:val="004444AB"/>
    <w:rsid w:val="004A793C"/>
    <w:rsid w:val="004B647A"/>
    <w:rsid w:val="004D4AC7"/>
    <w:rsid w:val="005753A7"/>
    <w:rsid w:val="005F0463"/>
    <w:rsid w:val="00663453"/>
    <w:rsid w:val="006C468E"/>
    <w:rsid w:val="007C449D"/>
    <w:rsid w:val="007D376F"/>
    <w:rsid w:val="007E0AD5"/>
    <w:rsid w:val="007F206F"/>
    <w:rsid w:val="00876E48"/>
    <w:rsid w:val="0089058B"/>
    <w:rsid w:val="008B1785"/>
    <w:rsid w:val="00916C03"/>
    <w:rsid w:val="00955FD6"/>
    <w:rsid w:val="009962D1"/>
    <w:rsid w:val="00AD518A"/>
    <w:rsid w:val="00B6100F"/>
    <w:rsid w:val="00BA22E1"/>
    <w:rsid w:val="00C52B60"/>
    <w:rsid w:val="00D15388"/>
    <w:rsid w:val="00D93082"/>
    <w:rsid w:val="00DD3534"/>
    <w:rsid w:val="00E3034F"/>
    <w:rsid w:val="00E72B12"/>
    <w:rsid w:val="00F05ED7"/>
    <w:rsid w:val="00F147B3"/>
    <w:rsid w:val="00FA19EA"/>
    <w:rsid w:val="00FE6B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98934"/>
  <w15:chartTrackingRefBased/>
  <w15:docId w15:val="{9604E46F-3CD3-4169-89B8-C95A51CB6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79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79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79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79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79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79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79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79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79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9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79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79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79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79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79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79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79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793C"/>
    <w:rPr>
      <w:rFonts w:eastAsiaTheme="majorEastAsia" w:cstheme="majorBidi"/>
      <w:color w:val="272727" w:themeColor="text1" w:themeTint="D8"/>
    </w:rPr>
  </w:style>
  <w:style w:type="paragraph" w:styleId="Title">
    <w:name w:val="Title"/>
    <w:basedOn w:val="Normal"/>
    <w:next w:val="Normal"/>
    <w:link w:val="TitleChar"/>
    <w:uiPriority w:val="10"/>
    <w:qFormat/>
    <w:rsid w:val="004A79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79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79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79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793C"/>
    <w:pPr>
      <w:spacing w:before="160"/>
      <w:jc w:val="center"/>
    </w:pPr>
    <w:rPr>
      <w:i/>
      <w:iCs/>
      <w:color w:val="404040" w:themeColor="text1" w:themeTint="BF"/>
    </w:rPr>
  </w:style>
  <w:style w:type="character" w:customStyle="1" w:styleId="QuoteChar">
    <w:name w:val="Quote Char"/>
    <w:basedOn w:val="DefaultParagraphFont"/>
    <w:link w:val="Quote"/>
    <w:uiPriority w:val="29"/>
    <w:rsid w:val="004A793C"/>
    <w:rPr>
      <w:i/>
      <w:iCs/>
      <w:color w:val="404040" w:themeColor="text1" w:themeTint="BF"/>
    </w:rPr>
  </w:style>
  <w:style w:type="paragraph" w:styleId="ListParagraph">
    <w:name w:val="List Paragraph"/>
    <w:basedOn w:val="Normal"/>
    <w:uiPriority w:val="34"/>
    <w:qFormat/>
    <w:rsid w:val="004A793C"/>
    <w:pPr>
      <w:ind w:left="720"/>
      <w:contextualSpacing/>
    </w:pPr>
  </w:style>
  <w:style w:type="character" w:styleId="IntenseEmphasis">
    <w:name w:val="Intense Emphasis"/>
    <w:basedOn w:val="DefaultParagraphFont"/>
    <w:uiPriority w:val="21"/>
    <w:qFormat/>
    <w:rsid w:val="004A793C"/>
    <w:rPr>
      <w:i/>
      <w:iCs/>
      <w:color w:val="0F4761" w:themeColor="accent1" w:themeShade="BF"/>
    </w:rPr>
  </w:style>
  <w:style w:type="paragraph" w:styleId="IntenseQuote">
    <w:name w:val="Intense Quote"/>
    <w:basedOn w:val="Normal"/>
    <w:next w:val="Normal"/>
    <w:link w:val="IntenseQuoteChar"/>
    <w:uiPriority w:val="30"/>
    <w:qFormat/>
    <w:rsid w:val="004A79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793C"/>
    <w:rPr>
      <w:i/>
      <w:iCs/>
      <w:color w:val="0F4761" w:themeColor="accent1" w:themeShade="BF"/>
    </w:rPr>
  </w:style>
  <w:style w:type="character" w:styleId="IntenseReference">
    <w:name w:val="Intense Reference"/>
    <w:basedOn w:val="DefaultParagraphFont"/>
    <w:uiPriority w:val="32"/>
    <w:qFormat/>
    <w:rsid w:val="004A793C"/>
    <w:rPr>
      <w:b/>
      <w:bCs/>
      <w:smallCaps/>
      <w:color w:val="0F4761" w:themeColor="accent1" w:themeShade="BF"/>
      <w:spacing w:val="5"/>
    </w:rPr>
  </w:style>
  <w:style w:type="paragraph" w:styleId="Header">
    <w:name w:val="header"/>
    <w:basedOn w:val="Normal"/>
    <w:link w:val="HeaderChar"/>
    <w:uiPriority w:val="99"/>
    <w:unhideWhenUsed/>
    <w:rsid w:val="008B17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785"/>
  </w:style>
  <w:style w:type="paragraph" w:styleId="Footer">
    <w:name w:val="footer"/>
    <w:basedOn w:val="Normal"/>
    <w:link w:val="FooterChar"/>
    <w:uiPriority w:val="99"/>
    <w:unhideWhenUsed/>
    <w:rsid w:val="008B17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785"/>
  </w:style>
  <w:style w:type="paragraph" w:styleId="NormalWeb">
    <w:name w:val="Normal (Web)"/>
    <w:basedOn w:val="Normal"/>
    <w:uiPriority w:val="99"/>
    <w:unhideWhenUsed/>
    <w:rsid w:val="00F147B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F147B3"/>
    <w:rPr>
      <w:color w:val="0000FF"/>
      <w:u w:val="single"/>
    </w:rPr>
  </w:style>
  <w:style w:type="character" w:styleId="UnresolvedMention">
    <w:name w:val="Unresolved Mention"/>
    <w:basedOn w:val="DefaultParagraphFont"/>
    <w:uiPriority w:val="99"/>
    <w:semiHidden/>
    <w:unhideWhenUsed/>
    <w:rsid w:val="00F05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5803226">
      <w:bodyDiv w:val="1"/>
      <w:marLeft w:val="0"/>
      <w:marRight w:val="0"/>
      <w:marTop w:val="0"/>
      <w:marBottom w:val="0"/>
      <w:divBdr>
        <w:top w:val="none" w:sz="0" w:space="0" w:color="auto"/>
        <w:left w:val="none" w:sz="0" w:space="0" w:color="auto"/>
        <w:bottom w:val="none" w:sz="0" w:space="0" w:color="auto"/>
        <w:right w:val="none" w:sz="0" w:space="0" w:color="auto"/>
      </w:divBdr>
    </w:div>
    <w:div w:id="696932585">
      <w:bodyDiv w:val="1"/>
      <w:marLeft w:val="0"/>
      <w:marRight w:val="0"/>
      <w:marTop w:val="0"/>
      <w:marBottom w:val="0"/>
      <w:divBdr>
        <w:top w:val="none" w:sz="0" w:space="0" w:color="auto"/>
        <w:left w:val="none" w:sz="0" w:space="0" w:color="auto"/>
        <w:bottom w:val="none" w:sz="0" w:space="0" w:color="auto"/>
        <w:right w:val="none" w:sz="0" w:space="0" w:color="auto"/>
      </w:divBdr>
    </w:div>
    <w:div w:id="1673337494">
      <w:bodyDiv w:val="1"/>
      <w:marLeft w:val="0"/>
      <w:marRight w:val="0"/>
      <w:marTop w:val="0"/>
      <w:marBottom w:val="0"/>
      <w:divBdr>
        <w:top w:val="none" w:sz="0" w:space="0" w:color="auto"/>
        <w:left w:val="none" w:sz="0" w:space="0" w:color="auto"/>
        <w:bottom w:val="none" w:sz="0" w:space="0" w:color="auto"/>
        <w:right w:val="none" w:sz="0" w:space="0" w:color="auto"/>
      </w:divBdr>
      <w:divsChild>
        <w:div w:id="879391748">
          <w:blockQuote w:val="1"/>
          <w:marLeft w:val="0"/>
          <w:marRight w:val="0"/>
          <w:marTop w:val="510"/>
          <w:marBottom w:val="0"/>
          <w:divBdr>
            <w:top w:val="none" w:sz="0" w:space="0" w:color="auto"/>
            <w:left w:val="single" w:sz="18" w:space="15" w:color="2B3947"/>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tudio3.org.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studio3.org.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Waller</dc:creator>
  <cp:keywords/>
  <dc:description/>
  <cp:lastModifiedBy>Laura Chambers</cp:lastModifiedBy>
  <cp:revision>20</cp:revision>
  <dcterms:created xsi:type="dcterms:W3CDTF">2024-07-03T13:04:00Z</dcterms:created>
  <dcterms:modified xsi:type="dcterms:W3CDTF">2024-10-25T10:39:00Z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2024-07-03T10:39:39Z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f6d55660-0c23-415c-8eaf-f4fabc21769c</vt:lpwstr>
  </property>
  <property fmtid="{D5CDD505-2E9C-101B-9397-08002B2CF9AE}" pid="8" name="MSIP_Label_c8588358-c3f1-4695-a290-e2f70d15689d_ContentBits">
    <vt:lpwstr>0</vt:lpwstr>
  </property>
</Properties>
</file>